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289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1702"/>
        <w:gridCol w:w="6237"/>
        <w:gridCol w:w="2268"/>
      </w:tblGrid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WW-Padro"/>
              <w:spacing w:after="0" w:line="240" w:lineRule="auto"/>
              <w:ind w:right="26"/>
              <w:jc w:val="right"/>
              <w:rPr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8505" w:type="dxa"/>
            <w:gridSpan w:val="2"/>
          </w:tcPr>
          <w:p w:rsidR="009A3CA8" w:rsidRPr="002C7DB8" w:rsidRDefault="00FF09F8" w:rsidP="007957E3">
            <w:pPr>
              <w:pStyle w:val="Standard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FF09F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Modelo do formato do artigo para revista Ágora</w:t>
            </w:r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BFBFBF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9A3CA8" w:rsidRPr="002C7DB8" w:rsidRDefault="009A3CA8" w:rsidP="002C7DB8">
            <w:pPr>
              <w:pStyle w:val="Standard"/>
              <w:autoSpaceDE w:val="0"/>
              <w:rPr>
                <w:rFonts w:ascii="Calibri" w:eastAsia="Times New Roman" w:hAnsi="Calibri" w:cs="Calibri"/>
                <w:color w:val="BFBFBF"/>
                <w:sz w:val="20"/>
                <w:szCs w:val="20"/>
                <w:lang w:eastAsia="pt-BR" w:bidi="ar-SA"/>
              </w:rPr>
            </w:pPr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FF09F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Nome Completo Autor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5" w:type="dxa"/>
            <w:gridSpan w:val="2"/>
          </w:tcPr>
          <w:p w:rsidR="00FF09F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Instituição de afiliação atual por extenso, Estado,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País</w:t>
            </w:r>
            <w:proofErr w:type="gramEnd"/>
          </w:p>
          <w:p w:rsidR="009A3CA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ORCID</w:t>
            </w:r>
          </w:p>
          <w:p w:rsidR="00FF09F8" w:rsidRPr="002C7DB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e-mail</w:t>
            </w:r>
            <w:proofErr w:type="gramEnd"/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FF09F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Nome Completo Autor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5" w:type="dxa"/>
            <w:gridSpan w:val="2"/>
          </w:tcPr>
          <w:p w:rsidR="00FF09F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Instituição de afiliação atual por extenso, Estado,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País</w:t>
            </w:r>
            <w:proofErr w:type="gramEnd"/>
          </w:p>
          <w:p w:rsidR="00FF09F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ORCID</w:t>
            </w:r>
          </w:p>
          <w:p w:rsidR="009A3CA8" w:rsidRPr="002C7DB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e-mail</w:t>
            </w:r>
            <w:proofErr w:type="gramEnd"/>
          </w:p>
        </w:tc>
      </w:tr>
      <w:tr w:rsidR="00B40F71" w:rsidRPr="000012C9" w:rsidTr="00F57868">
        <w:tc>
          <w:tcPr>
            <w:tcW w:w="1702" w:type="dxa"/>
          </w:tcPr>
          <w:p w:rsidR="00B40F71" w:rsidRPr="002C7DB8" w:rsidRDefault="00FF09F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Nome Completo Autor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5" w:type="dxa"/>
            <w:gridSpan w:val="2"/>
          </w:tcPr>
          <w:p w:rsidR="00FF09F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Instituição de afiliação atual por extenso, Estado,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País</w:t>
            </w:r>
            <w:proofErr w:type="gramEnd"/>
          </w:p>
          <w:p w:rsidR="00FF09F8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ORCID</w:t>
            </w:r>
          </w:p>
          <w:p w:rsidR="006662E3" w:rsidRPr="006662E3" w:rsidRDefault="00FF09F8" w:rsidP="00FF09F8">
            <w:pPr>
              <w:pStyle w:val="Standard"/>
              <w:autoSpaceDE w:val="0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e-mail</w:t>
            </w:r>
            <w:proofErr w:type="gramEnd"/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9A3CA8" w:rsidRPr="002C7DB8" w:rsidRDefault="009A3CA8" w:rsidP="002C7DB8">
            <w:pPr>
              <w:pStyle w:val="Standard"/>
              <w:autoSpaceDE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 w:bidi="ar-SA"/>
              </w:rPr>
            </w:pPr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7D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Resumo</w:t>
            </w:r>
          </w:p>
        </w:tc>
        <w:tc>
          <w:tcPr>
            <w:tcW w:w="8505" w:type="dxa"/>
            <w:gridSpan w:val="2"/>
          </w:tcPr>
          <w:p w:rsidR="004B748F" w:rsidRDefault="00FF09F8" w:rsidP="001B518A">
            <w:pPr>
              <w:pStyle w:val="Standard"/>
              <w:autoSpaceDE w:val="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Fazer um resumo no qual apresenta a importância do estudo, objetivo, metodologia, resultados e conclusões. Manter entre 150 a 200 palavras. Evitar citação. Veja as regras gerais de apresentação conforme a norma da ABNT 6028.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3.1 O resumo deve ressaltar o objetivo, o método, os resultados e as conclusões do documento. 3.3 O resumo deve ser composto de uma </w:t>
            </w:r>
            <w:proofErr w:type="spellStart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seqüência</w:t>
            </w:r>
            <w:proofErr w:type="spellEnd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de frases concisas, afirmativas e não de enumeração de tópicos. Recomenda-se o uso de parágrafo único. 3.3.1 A primeira frase deve ser significativa, explicando o tema principal do documento. A seguir, deve-se indicar a informação sobre a categoria do tratamento (memória, estudo de caso, análise da situação etc.). 3.3.2 Deve-se usar o verbo na voz ativa e na terceira pessoa do singular. 3.3.3 As palavras-chave devem figurar logo abaixo do resumo, antecedidas da expressão Palavras-chave</w:t>
            </w:r>
            <w:proofErr w:type="gramStart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:,</w:t>
            </w:r>
            <w:proofErr w:type="gramEnd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separadas entre si por ponto e finalizadas também por ponto. 3.3.4 Devem-se evitar: a) símbolos e contrações que não sejam de uso corrente; b) fórmulas, equações, diagramas etc., que não sejam absolutamente necessários; quando seu emprego for imprescindível, defini-los na primeira vez que aparecerem. 3.3.5 Quanto a sua extensão os resumos devem ter: a) de 150 a 500 palavras os d</w:t>
            </w:r>
          </w:p>
          <w:p w:rsidR="004B748F" w:rsidRDefault="004B748F" w:rsidP="001B518A">
            <w:pPr>
              <w:pStyle w:val="Standard"/>
              <w:autoSpaceDE w:val="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9A3CA8" w:rsidRPr="002C7DB8" w:rsidRDefault="00FF09F8" w:rsidP="001B518A">
            <w:pPr>
              <w:pStyle w:val="Standard"/>
              <w:autoSpaceDE w:val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 w:bidi="ar-SA"/>
              </w:rPr>
            </w:pPr>
            <w:proofErr w:type="gramStart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e</w:t>
            </w:r>
            <w:proofErr w:type="gramEnd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trabalhos acadêmicos (teses, dissertações e outros) e relatórios </w:t>
            </w:r>
            <w:proofErr w:type="spellStart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técnico-cientifícos</w:t>
            </w:r>
            <w:proofErr w:type="spellEnd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[ </w:t>
            </w:r>
            <w:proofErr w:type="gramEnd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Fonte </w:t>
            </w:r>
            <w:proofErr w:type="spellStart"/>
            <w:r w:rsidR="00BF6BD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Calibri</w:t>
            </w:r>
            <w:proofErr w:type="spellEnd"/>
            <w:r w:rsidRPr="00FF09F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 10, justificado]</w:t>
            </w:r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9A3CA8" w:rsidRPr="002C7DB8" w:rsidRDefault="009A3CA8" w:rsidP="002C7DB8">
            <w:pPr>
              <w:pStyle w:val="Standard"/>
              <w:autoSpaceDE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2C7D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Palavras-chave</w:t>
            </w:r>
          </w:p>
        </w:tc>
        <w:tc>
          <w:tcPr>
            <w:tcW w:w="8505" w:type="dxa"/>
            <w:gridSpan w:val="2"/>
          </w:tcPr>
          <w:p w:rsidR="009A3CA8" w:rsidRPr="00FF09F8" w:rsidRDefault="00FF09F8" w:rsidP="001B518A">
            <w:pPr>
              <w:pStyle w:val="Standard"/>
              <w:jc w:val="both"/>
              <w:rPr>
                <w:rFonts w:ascii="Calibri" w:hAnsi="Calibri" w:cs="Calibri"/>
                <w:bCs/>
                <w:sz w:val="28"/>
                <w:szCs w:val="28"/>
              </w:rPr>
            </w:pPr>
            <w:r w:rsidRPr="00FF09F8">
              <w:rPr>
                <w:rFonts w:ascii="Calibri" w:hAnsi="Calibri" w:cs="Calibri"/>
                <w:bCs/>
                <w:sz w:val="20"/>
                <w:szCs w:val="20"/>
              </w:rPr>
              <w:t>Indicar até cinco palavras para a recuperação do conteúdo do texto. Separe-as com um ponto (</w:t>
            </w:r>
            <w:proofErr w:type="gramStart"/>
            <w:r w:rsidRPr="00FF09F8">
              <w:rPr>
                <w:rFonts w:ascii="Calibri" w:hAnsi="Calibri" w:cs="Calibri"/>
                <w:bCs/>
                <w:sz w:val="20"/>
                <w:szCs w:val="20"/>
              </w:rPr>
              <w:t>.) Exemplo</w:t>
            </w:r>
            <w:proofErr w:type="gramEnd"/>
            <w:r w:rsidRPr="00FF09F8">
              <w:rPr>
                <w:rFonts w:ascii="Calibri" w:hAnsi="Calibri" w:cs="Calibri"/>
                <w:bCs/>
                <w:sz w:val="20"/>
                <w:szCs w:val="20"/>
              </w:rPr>
              <w:t>: Arquivologia. Paleografia. Tabela de tempor</w:t>
            </w:r>
            <w:r w:rsidR="00BF6BD0">
              <w:rPr>
                <w:rFonts w:ascii="Calibri" w:hAnsi="Calibri" w:cs="Calibri"/>
                <w:bCs/>
                <w:sz w:val="20"/>
                <w:szCs w:val="20"/>
              </w:rPr>
              <w:t xml:space="preserve">alidade. </w:t>
            </w:r>
            <w:proofErr w:type="gramStart"/>
            <w:r w:rsidR="00BF6BD0">
              <w:rPr>
                <w:rFonts w:ascii="Calibri" w:hAnsi="Calibri" w:cs="Calibri"/>
                <w:bCs/>
                <w:sz w:val="20"/>
                <w:szCs w:val="20"/>
              </w:rPr>
              <w:t xml:space="preserve">[ </w:t>
            </w:r>
            <w:proofErr w:type="gramEnd"/>
            <w:r w:rsidR="00BF6BD0">
              <w:rPr>
                <w:rFonts w:ascii="Calibri" w:hAnsi="Calibri" w:cs="Calibri"/>
                <w:bCs/>
                <w:sz w:val="20"/>
                <w:szCs w:val="20"/>
              </w:rPr>
              <w:t xml:space="preserve">Fonte </w:t>
            </w:r>
            <w:proofErr w:type="spellStart"/>
            <w:r w:rsidR="00BF6BD0">
              <w:rPr>
                <w:rFonts w:ascii="Calibri" w:hAnsi="Calibri" w:cs="Calibri"/>
                <w:bCs/>
                <w:sz w:val="20"/>
                <w:szCs w:val="20"/>
              </w:rPr>
              <w:t>Calibri</w:t>
            </w:r>
            <w:proofErr w:type="spellEnd"/>
            <w:r w:rsidRPr="00FF09F8">
              <w:rPr>
                <w:rFonts w:ascii="Calibri" w:hAnsi="Calibri" w:cs="Calibri"/>
                <w:bCs/>
                <w:sz w:val="20"/>
                <w:szCs w:val="20"/>
              </w:rPr>
              <w:t>, 10, justificado]</w:t>
            </w:r>
          </w:p>
        </w:tc>
      </w:tr>
      <w:tr w:rsidR="00327E35" w:rsidRPr="000012C9" w:rsidTr="00F57868">
        <w:tc>
          <w:tcPr>
            <w:tcW w:w="1702" w:type="dxa"/>
          </w:tcPr>
          <w:p w:rsidR="00327E35" w:rsidRPr="002C7DB8" w:rsidRDefault="00327E35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327E35" w:rsidRPr="002C7DB8" w:rsidRDefault="00327E35" w:rsidP="002C7DB8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9A3CA8" w:rsidRPr="00C329F8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9A3CA8" w:rsidRPr="00C329F8" w:rsidRDefault="00B25C14" w:rsidP="00FF09F8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329F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Traduza o título de seu artigo para o idioma inglês</w:t>
            </w:r>
          </w:p>
        </w:tc>
      </w:tr>
      <w:tr w:rsidR="00327E35" w:rsidRPr="00C329F8" w:rsidTr="00F57868">
        <w:trPr>
          <w:trHeight w:val="307"/>
        </w:trPr>
        <w:tc>
          <w:tcPr>
            <w:tcW w:w="1702" w:type="dxa"/>
          </w:tcPr>
          <w:p w:rsidR="00327E35" w:rsidRPr="00C329F8" w:rsidRDefault="00327E35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327E35" w:rsidRPr="00C329F8" w:rsidRDefault="00327E35" w:rsidP="002C7DB8">
            <w:pPr>
              <w:pStyle w:val="Standard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F09F8" w:rsidRPr="000012C9" w:rsidTr="00F57868">
        <w:tc>
          <w:tcPr>
            <w:tcW w:w="1702" w:type="dxa"/>
          </w:tcPr>
          <w:p w:rsidR="00FF09F8" w:rsidRPr="002C7DB8" w:rsidRDefault="00FF09F8" w:rsidP="00FF09F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C7D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Abstract</w:t>
            </w:r>
          </w:p>
          <w:p w:rsidR="00FF09F8" w:rsidRPr="002C7DB8" w:rsidRDefault="00FF09F8" w:rsidP="00FF09F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B25C14" w:rsidRPr="00B25C14" w:rsidRDefault="00B25C14" w:rsidP="00B25C14">
            <w:pPr>
              <w:pStyle w:val="Standard"/>
              <w:autoSpaceDE w:val="0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B25C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Resumo em língua estrangeira Elemento obrigatório, versão do resumo na língua do texto, para idioma de divulgação internacional, com as mesmas características (em inglês </w:t>
            </w:r>
            <w:r w:rsidR="001B518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Abstract</w:t>
            </w:r>
            <w:r w:rsidRPr="00B25C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). 6.3.3 Palavras-chave em língua estrangeira Elemento obrigatório, versão das palavras-chave na língua do texto para a mesma língua do resumo em língua </w:t>
            </w:r>
            <w:r w:rsidR="00FD347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estrangeira (em inglês </w:t>
            </w:r>
            <w:proofErr w:type="spellStart"/>
            <w:r w:rsidR="00FD347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Keywords</w:t>
            </w:r>
            <w:proofErr w:type="spellEnd"/>
            <w:r w:rsidRPr="00B25C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).</w:t>
            </w:r>
          </w:p>
          <w:p w:rsidR="00FF09F8" w:rsidRPr="002C7DB8" w:rsidRDefault="00B25C14" w:rsidP="00B25C14">
            <w:pPr>
              <w:pStyle w:val="Standard"/>
              <w:autoSpaceDE w:val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 w:bidi="ar-SA"/>
              </w:rPr>
            </w:pPr>
            <w:r w:rsidRPr="00B25C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Abstract: traduza o resumo para o inglês.</w:t>
            </w:r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9A3CA8" w:rsidRPr="002C7DB8" w:rsidRDefault="009A3CA8" w:rsidP="002C7DB8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9A3CA8" w:rsidRPr="00C329F8" w:rsidTr="00F57868">
        <w:tc>
          <w:tcPr>
            <w:tcW w:w="1702" w:type="dxa"/>
          </w:tcPr>
          <w:p w:rsidR="009A3CA8" w:rsidRPr="002C7DB8" w:rsidRDefault="009A3CA8" w:rsidP="002C7DB8">
            <w:pPr>
              <w:pStyle w:val="Standard"/>
              <w:jc w:val="right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2C7DB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Keywords</w:t>
            </w:r>
          </w:p>
        </w:tc>
        <w:tc>
          <w:tcPr>
            <w:tcW w:w="8505" w:type="dxa"/>
            <w:gridSpan w:val="2"/>
          </w:tcPr>
          <w:p w:rsidR="009A3CA8" w:rsidRPr="00C329F8" w:rsidRDefault="00B25C14" w:rsidP="001B518A">
            <w:pPr>
              <w:pStyle w:val="Standard"/>
              <w:autoSpaceDE w:val="0"/>
              <w:jc w:val="both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proofErr w:type="gramStart"/>
            <w:r w:rsidRPr="00B25C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traduza</w:t>
            </w:r>
            <w:proofErr w:type="gramEnd"/>
            <w:r w:rsidRPr="00B25C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as palavras-chave para o</w:t>
            </w:r>
            <w:r w:rsidR="008601B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inglês. </w:t>
            </w:r>
            <w:proofErr w:type="gramStart"/>
            <w:r w:rsidR="008601B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[ </w:t>
            </w:r>
            <w:proofErr w:type="gramEnd"/>
            <w:r w:rsidR="008601B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Fonte </w:t>
            </w:r>
            <w:proofErr w:type="spellStart"/>
            <w:r w:rsidR="008601B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Calibri</w:t>
            </w:r>
            <w:proofErr w:type="spellEnd"/>
            <w:r w:rsidRPr="00B25C1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, 10, itálico,  justificado]</w:t>
            </w:r>
          </w:p>
        </w:tc>
      </w:tr>
      <w:tr w:rsidR="009A3CA8" w:rsidRPr="00C329F8" w:rsidTr="00F57868">
        <w:tc>
          <w:tcPr>
            <w:tcW w:w="1702" w:type="dxa"/>
          </w:tcPr>
          <w:p w:rsidR="009A3CA8" w:rsidRPr="00C329F8" w:rsidRDefault="009A3CA8" w:rsidP="002C7DB8">
            <w:pPr>
              <w:pStyle w:val="Standard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9A3CA8" w:rsidRPr="00C329F8" w:rsidRDefault="009A3CA8" w:rsidP="002C7DB8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9A3CA8" w:rsidRPr="000012C9" w:rsidTr="00F57868">
        <w:tc>
          <w:tcPr>
            <w:tcW w:w="1702" w:type="dxa"/>
          </w:tcPr>
          <w:p w:rsidR="009A3CA8" w:rsidRPr="002C7DB8" w:rsidRDefault="009A3CA8" w:rsidP="002C7DB8">
            <w:pPr>
              <w:pStyle w:val="WW-Padro"/>
              <w:spacing w:after="0" w:line="240" w:lineRule="auto"/>
              <w:ind w:right="26"/>
              <w:jc w:val="right"/>
              <w:rPr>
                <w:b/>
                <w:bCs/>
                <w:color w:val="auto"/>
                <w:sz w:val="20"/>
                <w:szCs w:val="20"/>
                <w:lang w:bidi="hi-IN"/>
              </w:rPr>
            </w:pPr>
            <w:r w:rsidRPr="00C329F8">
              <w:rPr>
                <w:sz w:val="24"/>
                <w:szCs w:val="24"/>
                <w:lang w:bidi="hi-IN"/>
              </w:rPr>
              <w:t xml:space="preserve"> </w:t>
            </w:r>
            <w:r w:rsidRPr="00D241BC">
              <w:object w:dxaOrig="4065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25.5pt" o:ole="">
                  <v:imagedata r:id="rId8" o:title=""/>
                </v:shape>
                <o:OLEObject Type="Embed" ProgID="PBrush" ShapeID="_x0000_i1025" DrawAspect="Content" ObjectID="_1667399494" r:id="rId9"/>
              </w:object>
            </w:r>
          </w:p>
        </w:tc>
        <w:tc>
          <w:tcPr>
            <w:tcW w:w="6237" w:type="dxa"/>
          </w:tcPr>
          <w:p w:rsidR="009A3CA8" w:rsidRPr="002C7DB8" w:rsidRDefault="009A3CA8" w:rsidP="00327E35">
            <w:pPr>
              <w:pStyle w:val="Default"/>
              <w:rPr>
                <w:rFonts w:ascii="Calibri" w:hAnsi="Calibri" w:cs="Calibri"/>
                <w:bCs/>
                <w:color w:val="auto"/>
                <w:sz w:val="20"/>
                <w:szCs w:val="20"/>
                <w:lang w:bidi="hi-IN"/>
              </w:rPr>
            </w:pPr>
            <w:r w:rsidRPr="002C7DB8">
              <w:rPr>
                <w:rFonts w:ascii="Calibri" w:hAnsi="Calibri" w:cs="Calibri"/>
                <w:iCs/>
                <w:color w:val="auto"/>
                <w:sz w:val="16"/>
                <w:szCs w:val="16"/>
                <w:lang w:bidi="hi-IN"/>
              </w:rPr>
              <w:t xml:space="preserve">Licença de Atribuição BY do Creative </w:t>
            </w:r>
            <w:proofErr w:type="spellStart"/>
            <w:r w:rsidRPr="002C7DB8">
              <w:rPr>
                <w:rFonts w:ascii="Calibri" w:hAnsi="Calibri" w:cs="Calibri"/>
                <w:iCs/>
                <w:color w:val="auto"/>
                <w:sz w:val="16"/>
                <w:szCs w:val="16"/>
                <w:lang w:bidi="hi-IN"/>
              </w:rPr>
              <w:t>Commons</w:t>
            </w:r>
            <w:proofErr w:type="spellEnd"/>
            <w:r w:rsidRPr="002C7DB8">
              <w:rPr>
                <w:rFonts w:ascii="Calibri" w:hAnsi="Calibri" w:cs="Calibri"/>
                <w:iCs/>
                <w:color w:val="auto"/>
                <w:sz w:val="16"/>
                <w:szCs w:val="16"/>
                <w:lang w:bidi="hi-IN"/>
              </w:rPr>
              <w:t xml:space="preserve"> </w:t>
            </w:r>
            <w:proofErr w:type="gramStart"/>
            <w:r w:rsidRPr="00057C60">
              <w:rPr>
                <w:rFonts w:ascii="Calibri" w:hAnsi="Calibri" w:cs="Calibri"/>
                <w:iCs/>
                <w:sz w:val="16"/>
                <w:szCs w:val="16"/>
                <w:lang w:bidi="hi-IN"/>
              </w:rPr>
              <w:t>https</w:t>
            </w:r>
            <w:proofErr w:type="gramEnd"/>
            <w:r w:rsidRPr="00057C60">
              <w:rPr>
                <w:rFonts w:ascii="Calibri" w:hAnsi="Calibri" w:cs="Calibri"/>
                <w:iCs/>
                <w:sz w:val="16"/>
                <w:szCs w:val="16"/>
                <w:lang w:bidi="hi-IN"/>
              </w:rPr>
              <w:t>://creativecommons.org/licenses/by/4.0/</w:t>
            </w:r>
          </w:p>
        </w:tc>
        <w:tc>
          <w:tcPr>
            <w:tcW w:w="2268" w:type="dxa"/>
          </w:tcPr>
          <w:p w:rsidR="009A3CA8" w:rsidRPr="002C7DB8" w:rsidRDefault="009A3CA8" w:rsidP="002C7DB8">
            <w:pPr>
              <w:pStyle w:val="Default"/>
              <w:jc w:val="right"/>
              <w:rPr>
                <w:rFonts w:ascii="Calibri" w:hAnsi="Calibri" w:cs="Calibri"/>
                <w:iCs/>
                <w:color w:val="A6A6A6"/>
                <w:sz w:val="16"/>
                <w:szCs w:val="16"/>
                <w:lang w:bidi="hi-IN"/>
              </w:rPr>
            </w:pPr>
            <w:r w:rsidRPr="002C7DB8">
              <w:rPr>
                <w:rFonts w:ascii="Calibri" w:hAnsi="Calibri" w:cs="Calibri"/>
                <w:iCs/>
                <w:color w:val="A6A6A6"/>
                <w:sz w:val="16"/>
                <w:szCs w:val="16"/>
                <w:lang w:bidi="hi-IN"/>
              </w:rPr>
              <w:t>Submetido em XX/XX/2020</w:t>
            </w:r>
          </w:p>
          <w:p w:rsidR="009A3CA8" w:rsidRPr="002C7DB8" w:rsidRDefault="009A3CA8" w:rsidP="002C7DB8">
            <w:pPr>
              <w:pStyle w:val="Default"/>
              <w:jc w:val="right"/>
              <w:rPr>
                <w:rFonts w:ascii="Calibri" w:hAnsi="Calibri" w:cs="Calibri"/>
                <w:iCs/>
                <w:color w:val="A6A6A6"/>
                <w:sz w:val="16"/>
                <w:szCs w:val="16"/>
                <w:lang w:bidi="hi-IN"/>
              </w:rPr>
            </w:pPr>
            <w:r w:rsidRPr="002C7DB8">
              <w:rPr>
                <w:rFonts w:ascii="Calibri" w:hAnsi="Calibri" w:cs="Calibri"/>
                <w:iCs/>
                <w:color w:val="A6A6A6"/>
                <w:sz w:val="16"/>
                <w:szCs w:val="16"/>
                <w:lang w:bidi="hi-IN"/>
              </w:rPr>
              <w:t>Aprovado em XX/XX/2020</w:t>
            </w:r>
          </w:p>
          <w:p w:rsidR="009A3CA8" w:rsidRPr="002C7DB8" w:rsidRDefault="009A3CA8" w:rsidP="002C7DB8">
            <w:pPr>
              <w:pStyle w:val="Default"/>
              <w:jc w:val="right"/>
              <w:rPr>
                <w:rFonts w:ascii="Calibri" w:hAnsi="Calibri" w:cs="Calibri"/>
                <w:bCs/>
                <w:color w:val="auto"/>
                <w:sz w:val="20"/>
                <w:szCs w:val="20"/>
                <w:lang w:bidi="hi-IN"/>
              </w:rPr>
            </w:pPr>
            <w:r w:rsidRPr="002C7DB8">
              <w:rPr>
                <w:rFonts w:ascii="Calibri" w:hAnsi="Calibri" w:cs="Calibri"/>
                <w:iCs/>
                <w:color w:val="A6A6A6"/>
                <w:sz w:val="16"/>
                <w:szCs w:val="16"/>
                <w:lang w:bidi="hi-IN"/>
              </w:rPr>
              <w:t>Publicado em XX/XX/2021</w:t>
            </w:r>
          </w:p>
        </w:tc>
      </w:tr>
    </w:tbl>
    <w:p w:rsidR="00B25C14" w:rsidRDefault="00B25C14" w:rsidP="00D30326">
      <w:pPr>
        <w:pStyle w:val="goraT1"/>
      </w:pPr>
    </w:p>
    <w:p w:rsidR="009A3CA8" w:rsidRDefault="00B25C14" w:rsidP="00D30326">
      <w:pPr>
        <w:pStyle w:val="goraT1"/>
      </w:pPr>
      <w:r>
        <w:br w:type="page"/>
      </w:r>
      <w:proofErr w:type="gramStart"/>
      <w:r w:rsidR="009A3CA8" w:rsidRPr="00E25D83">
        <w:lastRenderedPageBreak/>
        <w:t>1</w:t>
      </w:r>
      <w:proofErr w:type="gramEnd"/>
      <w:r w:rsidR="009A3CA8" w:rsidRPr="00E25D83">
        <w:t xml:space="preserve"> INTRODUÇÃO</w:t>
      </w:r>
    </w:p>
    <w:p w:rsidR="00FF09F8" w:rsidRPr="00FF09F8" w:rsidRDefault="001B518A" w:rsidP="00FF09F8">
      <w:pPr>
        <w:pStyle w:val="goratexto"/>
      </w:pPr>
      <w:r>
        <w:t>A adoção de</w:t>
      </w:r>
      <w:r w:rsidR="00FF09F8" w:rsidRPr="00FF09F8">
        <w:t xml:space="preserve"> um modelo para formatação dos artigos para serem submetidos </w:t>
      </w:r>
      <w:r>
        <w:t xml:space="preserve">à Revista </w:t>
      </w:r>
      <w:proofErr w:type="spellStart"/>
      <w:r>
        <w:t>Àgora</w:t>
      </w:r>
      <w:proofErr w:type="spellEnd"/>
      <w:r>
        <w:t xml:space="preserve">: </w:t>
      </w:r>
      <w:proofErr w:type="spellStart"/>
      <w:r>
        <w:t>Arquivologia</w:t>
      </w:r>
      <w:proofErr w:type="spellEnd"/>
      <w:r>
        <w:t xml:space="preserve"> em debate</w:t>
      </w:r>
      <w:proofErr w:type="gramStart"/>
      <w:r>
        <w:t xml:space="preserve">, </w:t>
      </w:r>
      <w:r w:rsidR="00FF09F8" w:rsidRPr="00FF09F8">
        <w:t>visa</w:t>
      </w:r>
      <w:proofErr w:type="gramEnd"/>
      <w:r w:rsidR="00FF09F8" w:rsidRPr="00FF09F8">
        <w:t xml:space="preserve"> facilitar a normalização, ganhar tempo e manter a organização do trabalho de uma equipe técnica. Solicitamos que abaixe o arquivo no formato ODT ou Word. E no final verifique se o texto está conforme o especificado. Revisar é um trabalho metódico.</w:t>
      </w:r>
    </w:p>
    <w:p w:rsidR="00FF09F8" w:rsidRPr="00FF09F8" w:rsidRDefault="00FF09F8" w:rsidP="00FF09F8">
      <w:pPr>
        <w:pStyle w:val="goratexto"/>
      </w:pPr>
      <w:r w:rsidRPr="00FF09F8">
        <w:t>Use uma breve introdução destacando a importância do estudo, dos objetivos da pesquisa.</w:t>
      </w:r>
    </w:p>
    <w:p w:rsidR="00FF09F8" w:rsidRPr="00FF09F8" w:rsidRDefault="00FF09F8" w:rsidP="00FF09F8">
      <w:pPr>
        <w:pStyle w:val="goratexto"/>
      </w:pPr>
      <w:r w:rsidRPr="00FF09F8">
        <w:t xml:space="preserve">Configuração do texto: </w:t>
      </w:r>
      <w:proofErr w:type="spellStart"/>
      <w:r w:rsidR="00FA378C">
        <w:t>Calibri</w:t>
      </w:r>
      <w:proofErr w:type="spellEnd"/>
      <w:r w:rsidRPr="00FF09F8">
        <w:t xml:space="preserve"> 12, justificado, espaçamento 1,5, com recuo de </w:t>
      </w:r>
      <w:proofErr w:type="gramStart"/>
      <w:r w:rsidRPr="00FF09F8">
        <w:t>1</w:t>
      </w:r>
      <w:proofErr w:type="gramEnd"/>
      <w:r w:rsidRPr="00FF09F8">
        <w:t xml:space="preserve"> cm na 1ª linha de cada parágrafo.</w:t>
      </w:r>
    </w:p>
    <w:p w:rsidR="00FF09F8" w:rsidRPr="00FF09F8" w:rsidRDefault="00FF09F8" w:rsidP="00FF09F8">
      <w:pPr>
        <w:pStyle w:val="goratexto"/>
      </w:pPr>
      <w:r w:rsidRPr="00FF09F8">
        <w:t xml:space="preserve">Quando trocar a seção deixe </w:t>
      </w:r>
      <w:proofErr w:type="gramStart"/>
      <w:r w:rsidRPr="00FF09F8">
        <w:t>1</w:t>
      </w:r>
      <w:proofErr w:type="gramEnd"/>
      <w:r w:rsidRPr="00FF09F8">
        <w:t xml:space="preserve"> linha o título da seção/ subtítulos de seções e o</w:t>
      </w:r>
      <w:r>
        <w:t>s</w:t>
      </w:r>
      <w:r w:rsidRPr="00FF09F8">
        <w:t xml:space="preserve"> parágrafos.  Palavras estrangeiras devem ser grafadas em itálico. Para ênfase ou destaque usar negrito, ‘aspas simples’ ou “aspas duplas”.  </w:t>
      </w:r>
    </w:p>
    <w:p w:rsidR="00FF09F8" w:rsidRPr="00FF09F8" w:rsidRDefault="00FF09F8" w:rsidP="00FF09F8">
      <w:pPr>
        <w:pStyle w:val="goratexto"/>
      </w:pPr>
      <w:r w:rsidRPr="001B518A">
        <w:t xml:space="preserve">Observe as normas de publicação da ÁGORA </w:t>
      </w:r>
      <w:hyperlink r:id="rId10" w:anchor="sectionPolicies" w:history="1">
        <w:r w:rsidRPr="001B518A">
          <w:rPr>
            <w:rStyle w:val="Internetlink"/>
            <w:color w:val="000000"/>
            <w:u w:val="none"/>
          </w:rPr>
          <w:t>http://agora.emnuvens.com.br/ra/about/editorialPolicies#sectionPolicies</w:t>
        </w:r>
      </w:hyperlink>
      <w:r w:rsidRPr="001B518A">
        <w:t>:</w:t>
      </w:r>
    </w:p>
    <w:p w:rsidR="001B518A" w:rsidRPr="001B518A" w:rsidRDefault="00FF09F8" w:rsidP="001B518A">
      <w:pPr>
        <w:spacing w:line="360" w:lineRule="auto"/>
        <w:ind w:firstLine="708"/>
        <w:jc w:val="both"/>
        <w:rPr>
          <w:rFonts w:ascii="Calibri" w:hAnsi="Calibri" w:cs="Calibri"/>
        </w:rPr>
      </w:pPr>
      <w:r w:rsidRPr="00FF09F8">
        <w:t xml:space="preserve">ARTIGO: </w:t>
      </w:r>
      <w:r w:rsidR="001B518A" w:rsidRPr="001B518A">
        <w:rPr>
          <w:rFonts w:ascii="Calibri" w:hAnsi="Calibri" w:cs="Calibri"/>
          <w:lang w:eastAsia="pt-BR"/>
        </w:rPr>
        <w:t>Síntese dos resultados de estudos originais e inéditos, de abordagem metodológica quantitativa ou qualitativa, com objetivos voltados à resposta de uma pergunta específica e aderente ao foco e escopo da revista. No mínimo um dos autores deve possuir título de doutor</w:t>
      </w:r>
      <w:r w:rsidRPr="001B518A">
        <w:rPr>
          <w:rFonts w:ascii="Calibri" w:hAnsi="Calibri" w:cs="Calibri"/>
        </w:rPr>
        <w:t>.</w:t>
      </w:r>
    </w:p>
    <w:p w:rsidR="00FF09F8" w:rsidRPr="001B518A" w:rsidRDefault="00FF09F8" w:rsidP="001B518A">
      <w:pPr>
        <w:spacing w:line="360" w:lineRule="auto"/>
        <w:ind w:firstLine="708"/>
        <w:jc w:val="both"/>
        <w:rPr>
          <w:rFonts w:ascii="Calibri" w:hAnsi="Calibri" w:cs="Calibri"/>
        </w:rPr>
      </w:pPr>
      <w:r w:rsidRPr="001B518A">
        <w:rPr>
          <w:rFonts w:ascii="Calibri" w:hAnsi="Calibri" w:cs="Calibri"/>
        </w:rPr>
        <w:t>Salientamos a importância de preencher os metadados sobre a biografia de cada autor.</w:t>
      </w:r>
    </w:p>
    <w:p w:rsidR="00FF09F8" w:rsidRPr="00FF09F8" w:rsidRDefault="00FF09F8" w:rsidP="00FF09F8">
      <w:pPr>
        <w:pStyle w:val="goratexto"/>
      </w:pPr>
      <w:r w:rsidRPr="00FF09F8">
        <w:t>Serão aceitos por autoria para a publicação (01) um texto por edição.</w:t>
      </w:r>
    </w:p>
    <w:p w:rsidR="00FF09F8" w:rsidRPr="00FF09F8" w:rsidRDefault="00FF09F8" w:rsidP="00FF09F8">
      <w:pPr>
        <w:pStyle w:val="goratexto"/>
      </w:pPr>
      <w:r w:rsidRPr="00FF09F8">
        <w:t xml:space="preserve">Aceitam-se artigos (no estilo ABNT NBR 6022) oriundos de pesquisas. Os mesmos serão avaliados por pelo menos dois </w:t>
      </w:r>
      <w:proofErr w:type="spellStart"/>
      <w:r w:rsidRPr="00FF09F8">
        <w:t>pareceristas</w:t>
      </w:r>
      <w:proofErr w:type="spellEnd"/>
      <w:r w:rsidRPr="00FF09F8">
        <w:t xml:space="preserve"> / avaliadores (</w:t>
      </w:r>
      <w:proofErr w:type="spellStart"/>
      <w:r w:rsidRPr="00FF09F8">
        <w:t>peer-review</w:t>
      </w:r>
      <w:proofErr w:type="spellEnd"/>
      <w:r w:rsidRPr="00FF09F8">
        <w:t>)</w:t>
      </w:r>
      <w:proofErr w:type="gramStart"/>
      <w:r w:rsidRPr="00FF09F8">
        <w:t xml:space="preserve">  </w:t>
      </w:r>
      <w:proofErr w:type="gramEnd"/>
      <w:r w:rsidRPr="00FF09F8">
        <w:t xml:space="preserve">designados pelo editor chefe. </w:t>
      </w:r>
    </w:p>
    <w:p w:rsidR="00FF09F8" w:rsidRPr="00FF09F8" w:rsidRDefault="00FF09F8" w:rsidP="00FF09F8">
      <w:pPr>
        <w:pStyle w:val="goratexto"/>
      </w:pPr>
      <w:r w:rsidRPr="00FF09F8">
        <w:t>A configuração da página no formato A-4 (</w:t>
      </w:r>
      <w:proofErr w:type="gramStart"/>
      <w:r w:rsidRPr="00FF09F8">
        <w:t>21X29,</w:t>
      </w:r>
      <w:proofErr w:type="gramEnd"/>
      <w:r w:rsidRPr="00FF09F8">
        <w:t xml:space="preserve">7cm), texto está em espaço um e meio; usa uma fonte </w:t>
      </w:r>
      <w:proofErr w:type="spellStart"/>
      <w:r w:rsidR="00FA378C">
        <w:t>Calibri</w:t>
      </w:r>
      <w:proofErr w:type="spellEnd"/>
      <w:r w:rsidRPr="00FF09F8">
        <w:t xml:space="preserve">, tamanho 12 pontos; para citações (ABNT NBR 10520) use tamanho 10 pontos, emprega negrito em vez de sublinhado ou itálico; as figuras e tabelas estão inseridas no texto, não no final do documento na forma de anexos. Referências no final conforme a ABNT NBR 6023.  A quantidade de páginas pode variar de </w:t>
      </w:r>
      <w:r w:rsidR="001B518A" w:rsidRPr="001B518A">
        <w:rPr>
          <w:color w:val="auto"/>
        </w:rPr>
        <w:t>15 a 22</w:t>
      </w:r>
      <w:r w:rsidRPr="001B518A">
        <w:rPr>
          <w:color w:val="auto"/>
        </w:rPr>
        <w:t xml:space="preserve"> páginas n</w:t>
      </w:r>
      <w:r w:rsidRPr="00FF09F8">
        <w:t xml:space="preserve">o formato, A-4, indicado "Dicas e normas para Autor" </w:t>
      </w:r>
      <w:proofErr w:type="gramStart"/>
      <w:r w:rsidRPr="001B518A">
        <w:t>http://agora.emnuvens.com.br/ra/article/view/397</w:t>
      </w:r>
      <w:proofErr w:type="gramEnd"/>
    </w:p>
    <w:p w:rsidR="00FF09F8" w:rsidRPr="00FF09F8" w:rsidRDefault="00FF09F8" w:rsidP="00FF09F8">
      <w:pPr>
        <w:pStyle w:val="goratexto"/>
      </w:pPr>
      <w:r w:rsidRPr="00FF09F8">
        <w:t>RESENHA: Texto crítico de livros recém-editados (últimos dois anos) na área de Arquivologia. </w:t>
      </w:r>
    </w:p>
    <w:p w:rsidR="00FF09F8" w:rsidRPr="00FF09F8" w:rsidRDefault="00FF09F8" w:rsidP="00FF09F8">
      <w:pPr>
        <w:pStyle w:val="goratexto"/>
      </w:pPr>
      <w:r w:rsidRPr="00FF09F8">
        <w:t>A configuração da página no formato A-4 (</w:t>
      </w:r>
      <w:proofErr w:type="gramStart"/>
      <w:r w:rsidRPr="00FF09F8">
        <w:t>21X29,</w:t>
      </w:r>
      <w:proofErr w:type="gramEnd"/>
      <w:r w:rsidRPr="00FF09F8">
        <w:t>7cm), texto está em espaço um e mei</w:t>
      </w:r>
      <w:r w:rsidR="008601B4">
        <w:t xml:space="preserve">o; usa uma fonte </w:t>
      </w:r>
      <w:proofErr w:type="spellStart"/>
      <w:r w:rsidR="008601B4">
        <w:t>Calibri</w:t>
      </w:r>
      <w:proofErr w:type="spellEnd"/>
      <w:r w:rsidRPr="00FF09F8">
        <w:t xml:space="preserve">, tamanho 12 pontos. Sugestão: </w:t>
      </w:r>
      <w:r w:rsidR="0092328D">
        <w:t xml:space="preserve">no mínimo </w:t>
      </w:r>
      <w:proofErr w:type="gramStart"/>
      <w:r w:rsidR="0092328D">
        <w:t>2</w:t>
      </w:r>
      <w:proofErr w:type="gramEnd"/>
      <w:r w:rsidR="0092328D">
        <w:t xml:space="preserve"> e </w:t>
      </w:r>
      <w:r w:rsidRPr="00FF09F8">
        <w:t xml:space="preserve">no máximo </w:t>
      </w:r>
      <w:r w:rsidR="0092328D">
        <w:t>5</w:t>
      </w:r>
      <w:r w:rsidRPr="00FF09F8">
        <w:t xml:space="preserve"> páginas.</w:t>
      </w:r>
    </w:p>
    <w:p w:rsidR="004C4599" w:rsidRDefault="00FA378C" w:rsidP="004C4599">
      <w:pPr>
        <w:pStyle w:val="goratexto"/>
        <w:rPr>
          <w:lang w:eastAsia="pt-BR"/>
        </w:rPr>
      </w:pPr>
      <w:r w:rsidRPr="00FA378C">
        <w:lastRenderedPageBreak/>
        <w:t>RELATO DE EXPERIÊNCIA:</w:t>
      </w:r>
      <w:r w:rsidR="004C4599">
        <w:t xml:space="preserve"> </w:t>
      </w:r>
      <w:r w:rsidR="004C4599">
        <w:rPr>
          <w:lang w:eastAsia="pt-BR"/>
        </w:rPr>
        <w:t>Apresentação de atividades de pesquisa, ensino, extensão, produção técnica dos</w:t>
      </w:r>
      <w:r w:rsidR="004C4599" w:rsidRPr="00A76434">
        <w:rPr>
          <w:lang w:eastAsia="pt-BR"/>
        </w:rPr>
        <w:t xml:space="preserve"> programas de pós-gra</w:t>
      </w:r>
      <w:r w:rsidR="004C4599">
        <w:rPr>
          <w:lang w:eastAsia="pt-BR"/>
        </w:rPr>
        <w:t xml:space="preserve">duação profissionais, entre outros, desde que obedientes ao foco e escopo da revista. </w:t>
      </w:r>
    </w:p>
    <w:p w:rsidR="004C4599" w:rsidRPr="0092328D" w:rsidRDefault="004C4599" w:rsidP="004C4599">
      <w:pPr>
        <w:pStyle w:val="goratexto"/>
        <w:rPr>
          <w:strike/>
        </w:rPr>
      </w:pPr>
      <w:r w:rsidRPr="004C4599">
        <w:rPr>
          <w:color w:val="auto"/>
        </w:rPr>
        <w:t>A configuração da página no formato A-4 (</w:t>
      </w:r>
      <w:proofErr w:type="gramStart"/>
      <w:r w:rsidRPr="004C4599">
        <w:rPr>
          <w:color w:val="auto"/>
        </w:rPr>
        <w:t>21X29,</w:t>
      </w:r>
      <w:proofErr w:type="gramEnd"/>
      <w:r w:rsidRPr="004C4599">
        <w:rPr>
          <w:color w:val="auto"/>
        </w:rPr>
        <w:t xml:space="preserve">7cm), texto está em espaço um e meio; usa uma fonte </w:t>
      </w:r>
      <w:proofErr w:type="spellStart"/>
      <w:r w:rsidRPr="004C4599">
        <w:rPr>
          <w:color w:val="auto"/>
        </w:rPr>
        <w:t>Calibri</w:t>
      </w:r>
      <w:proofErr w:type="spellEnd"/>
      <w:r w:rsidRPr="004C4599">
        <w:rPr>
          <w:color w:val="auto"/>
        </w:rPr>
        <w:t xml:space="preserve">, tamanho 12 pontos; para citações (ABNT NBR 10520) use tamanho 10 pontos, emprega negrito em vez de sublinhado ou itálico; as figuras e tabelas estão inseridas no texto, não no final do documento na forma de anexos. Referências no final conforme a ABNT NBR 6023.  A quantidade de páginas pode variar de 10 a 14 páginas no formato, A-4, indicado "Dicas e normas para Autor" </w:t>
      </w:r>
      <w:proofErr w:type="gramStart"/>
      <w:r w:rsidRPr="004C4599">
        <w:rPr>
          <w:color w:val="auto"/>
        </w:rPr>
        <w:t>http://agora.emnuvens.com.br/ra/article/view/397</w:t>
      </w:r>
      <w:proofErr w:type="gramEnd"/>
    </w:p>
    <w:p w:rsidR="00FF09F8" w:rsidRPr="00FA378C" w:rsidRDefault="004C4599" w:rsidP="004C4599">
      <w:pPr>
        <w:pStyle w:val="NormalWeb"/>
        <w:tabs>
          <w:tab w:val="left" w:pos="528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Style w:val="Refdecomentrio"/>
        </w:rPr>
        <w:annotationRef/>
      </w:r>
    </w:p>
    <w:p w:rsidR="00FF09F8" w:rsidRDefault="00FF09F8" w:rsidP="00FF09F8">
      <w:pPr>
        <w:pStyle w:val="goraT1"/>
      </w:pPr>
      <w:proofErr w:type="gramStart"/>
      <w:r>
        <w:t>2</w:t>
      </w:r>
      <w:proofErr w:type="gramEnd"/>
      <w:r>
        <w:t xml:space="preserve"> SUBDIVIDIR A ESTRUTURA DO TEXTO EM SEÇÕES PROGRESSIVAS</w:t>
      </w:r>
    </w:p>
    <w:p w:rsidR="00FF09F8" w:rsidRDefault="00FF09F8" w:rsidP="00FF09F8">
      <w:pPr>
        <w:pStyle w:val="goratexto"/>
      </w:pPr>
    </w:p>
    <w:p w:rsidR="00FF09F8" w:rsidRDefault="00FF09F8" w:rsidP="00FF09F8">
      <w:pPr>
        <w:pStyle w:val="goratexto"/>
      </w:pPr>
      <w:proofErr w:type="gramStart"/>
      <w:r>
        <w:t>Lembre de</w:t>
      </w:r>
      <w:proofErr w:type="gramEnd"/>
      <w:r>
        <w:t xml:space="preserve"> apresentar o referencial teórico. Evite citações diretas use as citações indiretas conforme a ABNT NBR 10520. Mantenha a objetividade e clareza.</w:t>
      </w:r>
    </w:p>
    <w:p w:rsidR="00FF09F8" w:rsidRDefault="00FF09F8" w:rsidP="00FF09F8">
      <w:pPr>
        <w:pStyle w:val="goratexto"/>
      </w:pPr>
      <w:r>
        <w:t>Toda citação deverá ser referenciada no final do texto no capítulo REFERÊNCIAS.</w:t>
      </w:r>
    </w:p>
    <w:p w:rsidR="00FF09F8" w:rsidRDefault="00FF09F8" w:rsidP="00FF09F8">
      <w:pPr>
        <w:pStyle w:val="Standard"/>
        <w:spacing w:line="360" w:lineRule="auto"/>
        <w:ind w:firstLine="709"/>
        <w:jc w:val="both"/>
        <w:rPr>
          <w:b/>
          <w:color w:val="000000"/>
        </w:rPr>
      </w:pPr>
    </w:p>
    <w:p w:rsidR="00FF09F8" w:rsidRDefault="00FF09F8" w:rsidP="00B25C14">
      <w:pPr>
        <w:pStyle w:val="goraT1"/>
      </w:pPr>
      <w:proofErr w:type="gramStart"/>
      <w:r>
        <w:t>3</w:t>
      </w:r>
      <w:proofErr w:type="gramEnd"/>
      <w:r>
        <w:t xml:space="preserve"> METODOLOGIA UTILIZADA NA PESQUISA</w:t>
      </w:r>
    </w:p>
    <w:p w:rsidR="00FF09F8" w:rsidRDefault="00FF09F8" w:rsidP="00FF09F8">
      <w:pPr>
        <w:pStyle w:val="goratexto"/>
      </w:pPr>
    </w:p>
    <w:p w:rsidR="00FF09F8" w:rsidRDefault="00FF09F8" w:rsidP="00FF09F8">
      <w:pPr>
        <w:pStyle w:val="goratexto"/>
      </w:pPr>
      <w:r>
        <w:t>Apresente a metodologia utilizada. Descreva as etapas da pesquisa, instrumentos, técnicas e métodos.</w:t>
      </w:r>
    </w:p>
    <w:p w:rsidR="00FF09F8" w:rsidRDefault="00FF09F8" w:rsidP="00FF09F8">
      <w:pPr>
        <w:pStyle w:val="goratexto"/>
      </w:pPr>
      <w:proofErr w:type="gramStart"/>
      <w:r>
        <w:t>Lembre de</w:t>
      </w:r>
      <w:proofErr w:type="gramEnd"/>
      <w:r>
        <w:t xml:space="preserve"> explicar com a riqueza do detalhe.</w:t>
      </w:r>
    </w:p>
    <w:p w:rsidR="00556B6E" w:rsidRDefault="00556B6E" w:rsidP="00FF09F8">
      <w:pPr>
        <w:pStyle w:val="goratexto"/>
      </w:pPr>
    </w:p>
    <w:p w:rsidR="00FF09F8" w:rsidRDefault="00FF09F8" w:rsidP="00FF09F8">
      <w:pPr>
        <w:pStyle w:val="goraT1"/>
      </w:pPr>
      <w:proofErr w:type="gramStart"/>
      <w:r>
        <w:t>4</w:t>
      </w:r>
      <w:proofErr w:type="gramEnd"/>
      <w:r>
        <w:t xml:space="preserve"> RESULTADOS</w:t>
      </w:r>
    </w:p>
    <w:p w:rsidR="00FF09F8" w:rsidRDefault="00FF09F8" w:rsidP="00FF09F8">
      <w:pPr>
        <w:pStyle w:val="goratexto"/>
      </w:pPr>
    </w:p>
    <w:p w:rsidR="00FF09F8" w:rsidRDefault="00FF09F8" w:rsidP="00FF09F8">
      <w:pPr>
        <w:pStyle w:val="goratexto"/>
      </w:pPr>
      <w:r>
        <w:t>Aponte os resultados alcançados.</w:t>
      </w:r>
    </w:p>
    <w:p w:rsidR="00FF09F8" w:rsidRDefault="00FF09F8" w:rsidP="00FF09F8">
      <w:pPr>
        <w:pStyle w:val="goratexto"/>
      </w:pPr>
      <w:r>
        <w:t>Um bom pesquisador realiza análise dos resultados baseado na literatura técnica-científica da área.</w:t>
      </w:r>
    </w:p>
    <w:p w:rsidR="00FF09F8" w:rsidRDefault="00FF09F8" w:rsidP="00FF09F8">
      <w:pPr>
        <w:pStyle w:val="goratexto"/>
      </w:pPr>
      <w:r>
        <w:t xml:space="preserve">Todas as citações precisam estar referenciadas no capítulo </w:t>
      </w:r>
      <w:r>
        <w:rPr>
          <w:b/>
        </w:rPr>
        <w:t>REFERÊNCIAS</w:t>
      </w:r>
      <w:r>
        <w:t>.</w:t>
      </w:r>
    </w:p>
    <w:p w:rsidR="00FF09F8" w:rsidRDefault="00FF09F8" w:rsidP="00FF09F8">
      <w:pPr>
        <w:pStyle w:val="goratexto"/>
      </w:pPr>
      <w:r>
        <w:t>Utilize ilustrações, nomeando cada qual. A fonte precisa ser indicada.</w:t>
      </w:r>
    </w:p>
    <w:p w:rsidR="00FF09F8" w:rsidRDefault="00FF09F8" w:rsidP="00FF09F8">
      <w:pPr>
        <w:pStyle w:val="Standard"/>
        <w:spacing w:line="360" w:lineRule="auto"/>
        <w:jc w:val="both"/>
        <w:rPr>
          <w:b/>
          <w:color w:val="000000"/>
        </w:rPr>
      </w:pPr>
    </w:p>
    <w:p w:rsidR="00FF09F8" w:rsidRPr="00FF09F8" w:rsidRDefault="00FF09F8" w:rsidP="00FF09F8">
      <w:pPr>
        <w:pStyle w:val="goraT1"/>
      </w:pPr>
      <w:r w:rsidRPr="00FF09F8">
        <w:t>REFERÊNCIAS</w:t>
      </w:r>
    </w:p>
    <w:p w:rsidR="00FF09F8" w:rsidRPr="00F57868" w:rsidRDefault="00FF09F8" w:rsidP="00FF09F8">
      <w:pPr>
        <w:pStyle w:val="Standard"/>
        <w:rPr>
          <w:rFonts w:ascii="Calibri" w:hAnsi="Calibri" w:cs="Calibri"/>
          <w:b/>
          <w:color w:val="000000"/>
        </w:rPr>
      </w:pP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>Utilize as normas da ABNT NBR 6023/2018. Usar apenas o negrito e não sublinhado e nem itálico. O subtítulo não deve ser destacado.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b/>
          <w:color w:val="000000"/>
        </w:rPr>
      </w:pPr>
    </w:p>
    <w:p w:rsidR="00FF09F8" w:rsidRPr="00F57868" w:rsidRDefault="00FF09F8" w:rsidP="00B25C14">
      <w:pPr>
        <w:spacing w:after="0"/>
        <w:rPr>
          <w:rFonts w:ascii="Calibri" w:hAnsi="Calibri" w:cs="Calibri"/>
          <w:b/>
          <w:u w:val="single"/>
        </w:rPr>
      </w:pPr>
      <w:r w:rsidRPr="00F57868">
        <w:rPr>
          <w:rFonts w:ascii="Calibri" w:hAnsi="Calibri" w:cs="Calibri"/>
          <w:b/>
          <w:u w:val="single"/>
        </w:rPr>
        <w:t>Artigo online</w:t>
      </w:r>
    </w:p>
    <w:p w:rsidR="00FF09F8" w:rsidRPr="00F57868" w:rsidRDefault="00FF09F8" w:rsidP="00B25C14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alibri" w:hAnsi="Calibri" w:cs="Calibri"/>
          <w:color w:val="000000"/>
        </w:rPr>
      </w:pPr>
      <w:r w:rsidRPr="00F57868">
        <w:rPr>
          <w:rStyle w:val="nfase"/>
          <w:rFonts w:ascii="Calibri" w:hAnsi="Calibri" w:cs="Calibri"/>
          <w:color w:val="000000"/>
        </w:rPr>
        <w:t xml:space="preserve">BARROS, Dirlene Santos; NEVES, Dulce Amélia de Brito. </w:t>
      </w:r>
      <w:r w:rsidRPr="00F57868">
        <w:rPr>
          <w:rFonts w:ascii="Calibri" w:hAnsi="Calibri" w:cs="Calibri"/>
          <w:color w:val="000000"/>
        </w:rPr>
        <w:t xml:space="preserve">Estudo de usuários no Arquivo Público do Estado do Maranhão (APEM): analisando as estratégias metacognitivas no processo de busca de informação.  </w:t>
      </w:r>
      <w:r w:rsidRPr="00F57868">
        <w:rPr>
          <w:rFonts w:ascii="Calibri" w:hAnsi="Calibri" w:cs="Calibri"/>
          <w:b/>
          <w:color w:val="000000"/>
        </w:rPr>
        <w:t>Perspectivas em Ciência da Informação</w:t>
      </w:r>
      <w:r w:rsidRPr="00F57868">
        <w:rPr>
          <w:rFonts w:ascii="Calibri" w:hAnsi="Calibri" w:cs="Calibri"/>
          <w:color w:val="000000"/>
        </w:rPr>
        <w:t xml:space="preserve">, Belo Horizonte, v.16, n.4, p.228-242, out./dez., 2011. Disponível em:  </w:t>
      </w:r>
      <w:hyperlink r:id="rId11" w:history="1">
        <w:r w:rsidRPr="00F57868">
          <w:rPr>
            <w:rStyle w:val="Internetlink"/>
            <w:rFonts w:ascii="Calibri" w:hAnsi="Calibri" w:cs="Calibri"/>
            <w:color w:val="000000"/>
          </w:rPr>
          <w:t>http://portaldeperiodicos.eci.ufmg.br/index.php/pci/article/view/954</w:t>
        </w:r>
      </w:hyperlink>
      <w:r w:rsidRPr="00F57868">
        <w:rPr>
          <w:rFonts w:ascii="Calibri" w:hAnsi="Calibri" w:cs="Calibri"/>
          <w:color w:val="000000"/>
        </w:rPr>
        <w:t>. Acesso em: 04 abr. 2012.</w:t>
      </w:r>
    </w:p>
    <w:p w:rsidR="00FF09F8" w:rsidRPr="00F57868" w:rsidRDefault="00FF09F8" w:rsidP="00FF09F8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alibri" w:hAnsi="Calibri" w:cs="Calibri"/>
          <w:color w:val="000000"/>
        </w:rPr>
      </w:pPr>
    </w:p>
    <w:p w:rsidR="00FF09F8" w:rsidRPr="00F57868" w:rsidRDefault="00FF09F8" w:rsidP="00FF09F8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alibri" w:hAnsi="Calibri" w:cs="Calibri"/>
          <w:b/>
          <w:color w:val="000000"/>
          <w:u w:val="single"/>
        </w:rPr>
      </w:pPr>
      <w:r w:rsidRPr="00F57868">
        <w:rPr>
          <w:rFonts w:ascii="Calibri" w:hAnsi="Calibri" w:cs="Calibri"/>
          <w:b/>
          <w:color w:val="000000"/>
          <w:u w:val="single"/>
        </w:rPr>
        <w:t>Artigo com mais de três autores</w:t>
      </w:r>
    </w:p>
    <w:p w:rsidR="00FF09F8" w:rsidRPr="00F57868" w:rsidRDefault="00FF09F8" w:rsidP="00FF09F8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rPr>
          <w:rFonts w:ascii="Calibri" w:hAnsi="Calibri" w:cs="Calibri"/>
        </w:rPr>
      </w:pPr>
      <w:r w:rsidRPr="00F57868">
        <w:rPr>
          <w:rFonts w:ascii="Calibri" w:hAnsi="Calibri" w:cs="Calibri"/>
        </w:rPr>
        <w:t xml:space="preserve">FERNANDES, </w:t>
      </w:r>
      <w:proofErr w:type="spellStart"/>
      <w:r w:rsidRPr="00F57868">
        <w:rPr>
          <w:rFonts w:ascii="Calibri" w:hAnsi="Calibri" w:cs="Calibri"/>
        </w:rPr>
        <w:t>Marlúcia</w:t>
      </w:r>
      <w:proofErr w:type="spellEnd"/>
      <w:r w:rsidRPr="00F57868">
        <w:rPr>
          <w:rFonts w:ascii="Calibri" w:hAnsi="Calibri" w:cs="Calibri"/>
        </w:rPr>
        <w:t xml:space="preserve"> Marques </w:t>
      </w:r>
      <w:proofErr w:type="gramStart"/>
      <w:r w:rsidRPr="00F57868">
        <w:rPr>
          <w:rFonts w:ascii="Calibri" w:hAnsi="Calibri" w:cs="Calibri"/>
          <w:i/>
        </w:rPr>
        <w:t>et</w:t>
      </w:r>
      <w:proofErr w:type="gramEnd"/>
      <w:r w:rsidRPr="00F57868">
        <w:rPr>
          <w:rFonts w:ascii="Calibri" w:hAnsi="Calibri" w:cs="Calibri"/>
          <w:i/>
        </w:rPr>
        <w:t xml:space="preserve"> al</w:t>
      </w:r>
      <w:r w:rsidRPr="00F57868">
        <w:rPr>
          <w:rFonts w:ascii="Calibri" w:hAnsi="Calibri" w:cs="Calibri"/>
        </w:rPr>
        <w:t xml:space="preserve">. Aplicabilidade das leis de transparência e acesso à informação: uma análise em portais de transparência nas três esferas de poder no Estado do Amapá. </w:t>
      </w:r>
      <w:r w:rsidRPr="00F57868">
        <w:rPr>
          <w:rFonts w:ascii="Calibri" w:hAnsi="Calibri" w:cs="Calibri"/>
          <w:b/>
        </w:rPr>
        <w:t>Ágora</w:t>
      </w:r>
      <w:r w:rsidRPr="00F57868">
        <w:rPr>
          <w:rFonts w:ascii="Calibri" w:hAnsi="Calibri" w:cs="Calibri"/>
        </w:rPr>
        <w:t xml:space="preserve">: Arquivologia em debate, Florianópolis, v. 28, n. 57, p. 270-292, jul./dez., 2018. Disponível em: </w:t>
      </w:r>
      <w:proofErr w:type="gramStart"/>
      <w:r w:rsidRPr="00F57868">
        <w:rPr>
          <w:rFonts w:ascii="Calibri" w:hAnsi="Calibri" w:cs="Calibri"/>
        </w:rPr>
        <w:t>https</w:t>
      </w:r>
      <w:proofErr w:type="gramEnd"/>
      <w:r w:rsidRPr="00F57868">
        <w:rPr>
          <w:rFonts w:ascii="Calibri" w:hAnsi="Calibri" w:cs="Calibri"/>
        </w:rPr>
        <w:t xml:space="preserve">://agora.emnuvens.com.br/ra/article/view/720. Acesso em: </w:t>
      </w:r>
      <w:proofErr w:type="gramStart"/>
      <w:r w:rsidRPr="00F57868">
        <w:rPr>
          <w:rFonts w:ascii="Calibri" w:hAnsi="Calibri" w:cs="Calibri"/>
        </w:rPr>
        <w:t>15 maio 2019</w:t>
      </w:r>
      <w:proofErr w:type="gramEnd"/>
      <w:r w:rsidRPr="00F57868">
        <w:rPr>
          <w:rFonts w:ascii="Calibri" w:hAnsi="Calibri" w:cs="Calibri"/>
        </w:rPr>
        <w:t>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b/>
          <w:color w:val="000000"/>
        </w:rPr>
      </w:pPr>
    </w:p>
    <w:p w:rsidR="00FF09F8" w:rsidRPr="00F57868" w:rsidRDefault="00FF09F8" w:rsidP="00B25C14">
      <w:pPr>
        <w:spacing w:after="0"/>
        <w:rPr>
          <w:rFonts w:ascii="Calibri" w:hAnsi="Calibri" w:cs="Calibri"/>
          <w:b/>
          <w:u w:val="single"/>
        </w:rPr>
      </w:pPr>
      <w:r w:rsidRPr="00F57868">
        <w:rPr>
          <w:rFonts w:ascii="Calibri" w:hAnsi="Calibri" w:cs="Calibri"/>
          <w:b/>
          <w:u w:val="single"/>
        </w:rPr>
        <w:t>Artigo publicado em anais de eventos (online)</w:t>
      </w:r>
    </w:p>
    <w:p w:rsidR="00FF09F8" w:rsidRPr="00F57868" w:rsidRDefault="00FF09F8" w:rsidP="00B25C14">
      <w:pPr>
        <w:pStyle w:val="Standard"/>
        <w:autoSpaceDE w:val="0"/>
        <w:rPr>
          <w:rFonts w:ascii="Calibri" w:hAnsi="Calibri" w:cs="Calibri"/>
        </w:rPr>
      </w:pPr>
      <w:r w:rsidRPr="00F57868">
        <w:rPr>
          <w:rFonts w:ascii="Calibri" w:hAnsi="Calibri" w:cs="Calibri"/>
          <w:color w:val="000000"/>
        </w:rPr>
        <w:t xml:space="preserve">ARCHER, </w:t>
      </w:r>
      <w:proofErr w:type="spellStart"/>
      <w:r w:rsidRPr="00F57868">
        <w:rPr>
          <w:rFonts w:ascii="Calibri" w:hAnsi="Calibri" w:cs="Calibri"/>
          <w:color w:val="000000"/>
        </w:rPr>
        <w:t>Lyvia</w:t>
      </w:r>
      <w:proofErr w:type="spellEnd"/>
      <w:r w:rsidRPr="00F57868">
        <w:rPr>
          <w:rFonts w:ascii="Calibri" w:hAnsi="Calibri" w:cs="Calibri"/>
          <w:color w:val="000000"/>
        </w:rPr>
        <w:t>. Os arquivos públicos estaduais brasileiros e o relacionamento com seus usuários através da web.</w:t>
      </w:r>
      <w:r w:rsidRPr="00F57868">
        <w:rPr>
          <w:rFonts w:ascii="Calibri" w:hAnsi="Calibri" w:cs="Calibri"/>
          <w:bCs/>
          <w:color w:val="000000"/>
        </w:rPr>
        <w:t xml:space="preserve"> </w:t>
      </w:r>
      <w:r w:rsidRPr="00F57868">
        <w:rPr>
          <w:rFonts w:ascii="Calibri" w:hAnsi="Calibri" w:cs="Calibri"/>
          <w:bCs/>
          <w:i/>
          <w:color w:val="000000"/>
        </w:rPr>
        <w:t>In:</w:t>
      </w:r>
      <w:r w:rsidRPr="00F57868">
        <w:rPr>
          <w:rFonts w:ascii="Calibri" w:hAnsi="Calibri" w:cs="Calibri"/>
          <w:bCs/>
          <w:color w:val="000000"/>
        </w:rPr>
        <w:t xml:space="preserve"> SIMPÓSIO BAIANO DE ARQUIVOLOGIA, </w:t>
      </w:r>
      <w:proofErr w:type="gramStart"/>
      <w:r w:rsidRPr="00F57868">
        <w:rPr>
          <w:rFonts w:ascii="Calibri" w:hAnsi="Calibri" w:cs="Calibri"/>
          <w:bCs/>
          <w:color w:val="000000"/>
        </w:rPr>
        <w:t>3</w:t>
      </w:r>
      <w:proofErr w:type="gramEnd"/>
      <w:r w:rsidRPr="00F57868">
        <w:rPr>
          <w:rFonts w:ascii="Calibri" w:hAnsi="Calibri" w:cs="Calibri"/>
          <w:bCs/>
          <w:color w:val="000000"/>
        </w:rPr>
        <w:t xml:space="preserve">., 2011. </w:t>
      </w:r>
      <w:r w:rsidRPr="00F57868">
        <w:rPr>
          <w:rFonts w:ascii="Calibri" w:hAnsi="Calibri" w:cs="Calibri"/>
          <w:b/>
          <w:color w:val="000000"/>
        </w:rPr>
        <w:t>Anais eletrônicos...</w:t>
      </w:r>
      <w:r w:rsidRPr="00F57868">
        <w:rPr>
          <w:rFonts w:ascii="Calibri" w:hAnsi="Calibri" w:cs="Calibri"/>
          <w:color w:val="000000"/>
        </w:rPr>
        <w:t xml:space="preserve"> Salvador, 26 a 28 de outubro de 2011. (</w:t>
      </w:r>
      <w:r w:rsidRPr="00F57868">
        <w:rPr>
          <w:rFonts w:ascii="Calibri" w:hAnsi="Calibri" w:cs="Calibri"/>
          <w:bCs/>
          <w:iCs/>
          <w:color w:val="000000"/>
        </w:rPr>
        <w:t>Políticas arquivísticas na Bahia e no Brasil</w:t>
      </w:r>
      <w:r w:rsidRPr="00F57868">
        <w:rPr>
          <w:rFonts w:ascii="Calibri" w:hAnsi="Calibri" w:cs="Calibri"/>
          <w:color w:val="000000"/>
        </w:rPr>
        <w:t xml:space="preserve">). Disponível em: </w:t>
      </w:r>
      <w:r w:rsidRPr="00F57868">
        <w:rPr>
          <w:rStyle w:val="Internetlink"/>
          <w:rFonts w:ascii="Calibri" w:hAnsi="Calibri" w:cs="Calibri"/>
          <w:color w:val="000000"/>
        </w:rPr>
        <w:t>http://www.arquivistasbahia.org/3sba/wp-content/uploads/2011/09/Archer.pdf</w:t>
      </w:r>
      <w:r w:rsidRPr="00F57868">
        <w:rPr>
          <w:rFonts w:ascii="Calibri" w:hAnsi="Calibri" w:cs="Calibri"/>
          <w:color w:val="000000"/>
        </w:rPr>
        <w:t>.  Acesso em: 28 jun. 2012.</w:t>
      </w:r>
    </w:p>
    <w:p w:rsidR="00FF09F8" w:rsidRPr="00F57868" w:rsidRDefault="00FF09F8" w:rsidP="00FF09F8">
      <w:pPr>
        <w:pStyle w:val="Standard"/>
        <w:autoSpaceDE w:val="0"/>
        <w:rPr>
          <w:rFonts w:ascii="Calibri" w:hAnsi="Calibri" w:cs="Calibri"/>
          <w:color w:val="000000"/>
        </w:rPr>
      </w:pPr>
    </w:p>
    <w:p w:rsidR="00FF09F8" w:rsidRPr="00F57868" w:rsidRDefault="00FF09F8" w:rsidP="00B25C14">
      <w:pPr>
        <w:spacing w:after="0"/>
        <w:rPr>
          <w:rFonts w:ascii="Calibri" w:hAnsi="Calibri" w:cs="Calibri"/>
          <w:b/>
          <w:u w:val="single"/>
        </w:rPr>
      </w:pPr>
      <w:r w:rsidRPr="00F57868">
        <w:rPr>
          <w:rFonts w:ascii="Calibri" w:hAnsi="Calibri" w:cs="Calibri"/>
          <w:b/>
          <w:u w:val="single"/>
        </w:rPr>
        <w:t>Dissertação/Tese online</w:t>
      </w:r>
    </w:p>
    <w:p w:rsidR="00FF09F8" w:rsidRPr="00F57868" w:rsidRDefault="00FF09F8" w:rsidP="00B25C14">
      <w:pPr>
        <w:pStyle w:val="Standard"/>
        <w:autoSpaceDE w:val="0"/>
        <w:rPr>
          <w:rFonts w:ascii="Calibri" w:hAnsi="Calibri" w:cs="Calibri"/>
        </w:rPr>
      </w:pPr>
      <w:r w:rsidRPr="00F57868">
        <w:rPr>
          <w:rFonts w:ascii="Calibri" w:hAnsi="Calibri" w:cs="Calibri"/>
          <w:color w:val="000000"/>
        </w:rPr>
        <w:t xml:space="preserve">OLIVEIRA, Lucia Maria Velloso de. </w:t>
      </w:r>
      <w:r w:rsidRPr="00F57868">
        <w:rPr>
          <w:rFonts w:ascii="Calibri" w:hAnsi="Calibri" w:cs="Calibri"/>
          <w:b/>
          <w:color w:val="000000"/>
        </w:rPr>
        <w:t>O usuário como agente no processo de transferência dos conteúdos</w:t>
      </w:r>
      <w:proofErr w:type="gramStart"/>
      <w:r w:rsidRPr="00F57868">
        <w:rPr>
          <w:rFonts w:ascii="Calibri" w:hAnsi="Calibri" w:cs="Calibri"/>
          <w:b/>
          <w:color w:val="000000"/>
        </w:rPr>
        <w:t xml:space="preserve">  </w:t>
      </w:r>
      <w:proofErr w:type="gramEnd"/>
      <w:r w:rsidRPr="00F57868">
        <w:rPr>
          <w:rFonts w:ascii="Calibri" w:hAnsi="Calibri" w:cs="Calibri"/>
          <w:b/>
          <w:color w:val="000000"/>
        </w:rPr>
        <w:t xml:space="preserve">informacionais </w:t>
      </w:r>
      <w:proofErr w:type="spellStart"/>
      <w:r w:rsidRPr="00F57868">
        <w:rPr>
          <w:rFonts w:ascii="Calibri" w:hAnsi="Calibri" w:cs="Calibri"/>
          <w:b/>
          <w:color w:val="000000"/>
        </w:rPr>
        <w:t>arquivísticos</w:t>
      </w:r>
      <w:proofErr w:type="spellEnd"/>
      <w:r w:rsidRPr="00F57868">
        <w:rPr>
          <w:rFonts w:ascii="Calibri" w:hAnsi="Calibri" w:cs="Calibri"/>
          <w:color w:val="000000"/>
        </w:rPr>
        <w:t>. Rio de Janeiro, 2006. 146f. Dissertação (Mestrado em Ciência da Informação). - Instituto</w:t>
      </w:r>
      <w:proofErr w:type="gramStart"/>
      <w:r w:rsidRPr="00F57868">
        <w:rPr>
          <w:rFonts w:ascii="Calibri" w:hAnsi="Calibri" w:cs="Calibri"/>
          <w:color w:val="000000"/>
        </w:rPr>
        <w:t xml:space="preserve">  </w:t>
      </w:r>
      <w:proofErr w:type="gramEnd"/>
      <w:r w:rsidRPr="00F57868">
        <w:rPr>
          <w:rFonts w:ascii="Calibri" w:hAnsi="Calibri" w:cs="Calibri"/>
          <w:color w:val="000000"/>
        </w:rPr>
        <w:t xml:space="preserve">Brasileiro de Informação em Ciência e Tecnologia, Universidade Federal Fluminense, 2006. Disponível em: </w:t>
      </w:r>
      <w:hyperlink r:id="rId12" w:history="1">
        <w:r w:rsidRPr="00F57868">
          <w:rPr>
            <w:rStyle w:val="Hyperlink"/>
            <w:rFonts w:ascii="Calibri" w:hAnsi="Calibri" w:cs="Calibri"/>
          </w:rPr>
          <w:t>http://www.bdtd.ndc.uff.br/tde_arquivos/39/TDE-2008-03-07T140722Z-1374/Publico/Lucia%20Oliveira-dissert.pdf</w:t>
        </w:r>
      </w:hyperlink>
      <w:r w:rsidRPr="00F57868">
        <w:rPr>
          <w:rFonts w:ascii="Calibri" w:hAnsi="Calibri" w:cs="Calibri"/>
        </w:rPr>
        <w:t xml:space="preserve">. </w:t>
      </w:r>
      <w:r w:rsidRPr="00F57868">
        <w:rPr>
          <w:rFonts w:ascii="Calibri" w:hAnsi="Calibri" w:cs="Calibri"/>
          <w:color w:val="000000"/>
        </w:rPr>
        <w:t>Acesso em: 28 jun. 2011.</w:t>
      </w:r>
    </w:p>
    <w:p w:rsidR="00FF09F8" w:rsidRPr="00F57868" w:rsidRDefault="00FF09F8" w:rsidP="00FF09F8">
      <w:pPr>
        <w:pStyle w:val="Standard"/>
        <w:autoSpaceDE w:val="0"/>
        <w:rPr>
          <w:rFonts w:ascii="Calibri" w:hAnsi="Calibri" w:cs="Calibri"/>
          <w:color w:val="000000"/>
        </w:rPr>
      </w:pPr>
    </w:p>
    <w:p w:rsidR="00FF09F8" w:rsidRPr="00F57868" w:rsidRDefault="00FF09F8" w:rsidP="00B25C14">
      <w:pPr>
        <w:spacing w:after="0"/>
        <w:rPr>
          <w:rFonts w:ascii="Calibri" w:hAnsi="Calibri" w:cs="Calibri"/>
          <w:b/>
        </w:rPr>
      </w:pPr>
      <w:r w:rsidRPr="00F57868">
        <w:rPr>
          <w:rFonts w:ascii="Calibri" w:hAnsi="Calibri" w:cs="Calibri"/>
          <w:b/>
          <w:u w:val="single"/>
        </w:rPr>
        <w:t>Dicionário online</w:t>
      </w:r>
    </w:p>
    <w:p w:rsidR="00FF09F8" w:rsidRPr="00F57868" w:rsidRDefault="00FF09F8" w:rsidP="00B25C14">
      <w:pPr>
        <w:pStyle w:val="Standard"/>
        <w:rPr>
          <w:rFonts w:ascii="Calibri" w:hAnsi="Calibri" w:cs="Calibri"/>
        </w:rPr>
      </w:pPr>
      <w:r w:rsidRPr="00F57868">
        <w:rPr>
          <w:rFonts w:ascii="Calibri" w:hAnsi="Calibri" w:cs="Calibri"/>
          <w:bCs/>
          <w:iCs/>
          <w:color w:val="000000"/>
        </w:rPr>
        <w:t xml:space="preserve">ARQUIVO NACIONAL (Brasil). </w:t>
      </w:r>
      <w:r w:rsidRPr="00F57868">
        <w:rPr>
          <w:rFonts w:ascii="Calibri" w:hAnsi="Calibri" w:cs="Calibri"/>
          <w:b/>
          <w:bCs/>
          <w:iCs/>
          <w:color w:val="000000"/>
        </w:rPr>
        <w:t>Dicionário brasileiro de terminologia arquivística</w:t>
      </w:r>
      <w:r w:rsidRPr="00F57868">
        <w:rPr>
          <w:rFonts w:ascii="Calibri" w:hAnsi="Calibri" w:cs="Calibri"/>
          <w:bCs/>
          <w:iCs/>
          <w:color w:val="000000"/>
        </w:rPr>
        <w:t>. Rio de Janeiro: O Arquivo, 2005. (Publicações técnicas-AN, n. 51)</w:t>
      </w:r>
      <w:r w:rsidRPr="00F57868">
        <w:rPr>
          <w:rFonts w:ascii="Calibri" w:hAnsi="Calibri" w:cs="Calibri"/>
          <w:color w:val="000000"/>
        </w:rPr>
        <w:t xml:space="preserve"> Disponível em: </w:t>
      </w:r>
      <w:hyperlink r:id="rId13" w:history="1">
        <w:r w:rsidRPr="00F57868">
          <w:rPr>
            <w:rStyle w:val="Internetlink"/>
            <w:rFonts w:ascii="Calibri" w:hAnsi="Calibri" w:cs="Calibri"/>
            <w:color w:val="000000"/>
          </w:rPr>
          <w:t>http://www.arquivonacional.gov.br/download/dic_term_arq.pdf</w:t>
        </w:r>
      </w:hyperlink>
      <w:r w:rsidRPr="00F57868">
        <w:rPr>
          <w:rFonts w:ascii="Calibri" w:hAnsi="Calibri" w:cs="Calibri"/>
          <w:color w:val="000000"/>
        </w:rPr>
        <w:t>. Acesso em: 10 jun. 2018.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</w:p>
    <w:p w:rsidR="00FF09F8" w:rsidRPr="00F57868" w:rsidRDefault="00FF09F8" w:rsidP="00B25C14">
      <w:pPr>
        <w:spacing w:after="0"/>
        <w:rPr>
          <w:rFonts w:ascii="Calibri" w:hAnsi="Calibri" w:cs="Calibri"/>
          <w:b/>
          <w:u w:val="single"/>
        </w:rPr>
      </w:pPr>
      <w:r w:rsidRPr="00F57868">
        <w:rPr>
          <w:rFonts w:ascii="Calibri" w:hAnsi="Calibri" w:cs="Calibri"/>
          <w:b/>
          <w:u w:val="single"/>
        </w:rPr>
        <w:t>Livro online</w:t>
      </w:r>
    </w:p>
    <w:p w:rsidR="00FF09F8" w:rsidRPr="00F57868" w:rsidRDefault="00FF09F8" w:rsidP="00B25C14">
      <w:pPr>
        <w:pStyle w:val="Standard"/>
        <w:autoSpaceDE w:val="0"/>
        <w:rPr>
          <w:rFonts w:ascii="Calibri" w:hAnsi="Calibri" w:cs="Calibri"/>
        </w:rPr>
      </w:pPr>
      <w:r w:rsidRPr="00F57868">
        <w:rPr>
          <w:rFonts w:ascii="Calibri" w:hAnsi="Calibri" w:cs="Calibri"/>
          <w:color w:val="000000"/>
        </w:rPr>
        <w:t xml:space="preserve">TAYLOR, Hugh A. </w:t>
      </w:r>
      <w:r w:rsidRPr="00F57868">
        <w:rPr>
          <w:rFonts w:ascii="Calibri" w:hAnsi="Calibri" w:cs="Calibri"/>
          <w:b/>
          <w:color w:val="000000"/>
        </w:rPr>
        <w:t xml:space="preserve">Los </w:t>
      </w:r>
      <w:proofErr w:type="spellStart"/>
      <w:r w:rsidRPr="00F57868">
        <w:rPr>
          <w:rFonts w:ascii="Calibri" w:hAnsi="Calibri" w:cs="Calibri"/>
          <w:b/>
          <w:color w:val="000000"/>
        </w:rPr>
        <w:t>Servicios</w:t>
      </w:r>
      <w:proofErr w:type="spellEnd"/>
      <w:r w:rsidRPr="00F57868">
        <w:rPr>
          <w:rFonts w:ascii="Calibri" w:hAnsi="Calibri" w:cs="Calibri"/>
          <w:b/>
          <w:color w:val="000000"/>
        </w:rPr>
        <w:t xml:space="preserve"> de </w:t>
      </w:r>
      <w:proofErr w:type="spellStart"/>
      <w:r w:rsidRPr="00F57868">
        <w:rPr>
          <w:rFonts w:ascii="Calibri" w:hAnsi="Calibri" w:cs="Calibri"/>
          <w:b/>
          <w:color w:val="000000"/>
        </w:rPr>
        <w:t>archivo</w:t>
      </w:r>
      <w:proofErr w:type="spellEnd"/>
      <w:r w:rsidRPr="00F57868">
        <w:rPr>
          <w:rFonts w:ascii="Calibri" w:hAnsi="Calibri" w:cs="Calibri"/>
          <w:b/>
          <w:color w:val="000000"/>
        </w:rPr>
        <w:t xml:space="preserve"> y </w:t>
      </w:r>
      <w:proofErr w:type="spellStart"/>
      <w:proofErr w:type="gramStart"/>
      <w:r w:rsidRPr="00F57868">
        <w:rPr>
          <w:rFonts w:ascii="Calibri" w:hAnsi="Calibri" w:cs="Calibri"/>
          <w:b/>
          <w:color w:val="000000"/>
        </w:rPr>
        <w:t>el</w:t>
      </w:r>
      <w:proofErr w:type="spellEnd"/>
      <w:proofErr w:type="gramEnd"/>
      <w:r w:rsidRPr="00F57868">
        <w:rPr>
          <w:rFonts w:ascii="Calibri" w:hAnsi="Calibri" w:cs="Calibri"/>
          <w:b/>
          <w:color w:val="000000"/>
        </w:rPr>
        <w:t xml:space="preserve"> concepto de usuário</w:t>
      </w:r>
      <w:r w:rsidRPr="00F57868">
        <w:rPr>
          <w:rFonts w:ascii="Calibri" w:hAnsi="Calibri" w:cs="Calibri"/>
          <w:color w:val="000000"/>
        </w:rPr>
        <w:t xml:space="preserve">: </w:t>
      </w:r>
      <w:proofErr w:type="spellStart"/>
      <w:r w:rsidRPr="00F57868">
        <w:rPr>
          <w:rFonts w:ascii="Calibri" w:hAnsi="Calibri" w:cs="Calibri"/>
          <w:color w:val="000000"/>
        </w:rPr>
        <w:t>Estudio</w:t>
      </w:r>
      <w:proofErr w:type="spellEnd"/>
      <w:r w:rsidRPr="00F57868">
        <w:rPr>
          <w:rFonts w:ascii="Calibri" w:hAnsi="Calibri" w:cs="Calibri"/>
          <w:color w:val="000000"/>
        </w:rPr>
        <w:t xml:space="preserve"> </w:t>
      </w:r>
      <w:proofErr w:type="spellStart"/>
      <w:r w:rsidRPr="00F57868">
        <w:rPr>
          <w:rFonts w:ascii="Calibri" w:hAnsi="Calibri" w:cs="Calibri"/>
          <w:color w:val="000000"/>
        </w:rPr>
        <w:t>del</w:t>
      </w:r>
      <w:proofErr w:type="spellEnd"/>
      <w:r w:rsidRPr="00F57868">
        <w:rPr>
          <w:rFonts w:ascii="Calibri" w:hAnsi="Calibri" w:cs="Calibri"/>
          <w:color w:val="000000"/>
        </w:rPr>
        <w:t xml:space="preserve"> RAMP. </w:t>
      </w:r>
      <w:r w:rsidRPr="00F57868">
        <w:rPr>
          <w:rFonts w:ascii="Calibri" w:hAnsi="Calibri" w:cs="Calibri"/>
          <w:color w:val="000000"/>
          <w:lang w:val="es-ES_tradnl"/>
        </w:rPr>
        <w:t xml:space="preserve">Paris: Programa General de Información y UNISIST - París: UNESCO, 1984. 72 p. (PGI-84/WS/5). </w:t>
      </w:r>
      <w:r w:rsidRPr="00F57868">
        <w:rPr>
          <w:rFonts w:ascii="Calibri" w:hAnsi="Calibri" w:cs="Calibri"/>
          <w:color w:val="000000"/>
        </w:rPr>
        <w:t xml:space="preserve">Disponível </w:t>
      </w:r>
      <w:proofErr w:type="gramStart"/>
      <w:r w:rsidRPr="00F57868">
        <w:rPr>
          <w:rFonts w:ascii="Calibri" w:hAnsi="Calibri" w:cs="Calibri"/>
          <w:color w:val="000000"/>
        </w:rPr>
        <w:t>em :</w:t>
      </w:r>
      <w:proofErr w:type="gramEnd"/>
      <w:r w:rsidRPr="00F57868">
        <w:rPr>
          <w:rFonts w:ascii="Calibri" w:hAnsi="Calibri" w:cs="Calibri"/>
          <w:color w:val="000000"/>
        </w:rPr>
        <w:t xml:space="preserve"> </w:t>
      </w:r>
      <w:hyperlink r:id="rId14" w:history="1">
        <w:r w:rsidRPr="00F57868">
          <w:rPr>
            <w:rStyle w:val="Hyperlink"/>
            <w:rFonts w:ascii="Calibri" w:hAnsi="Calibri" w:cs="Calibri"/>
          </w:rPr>
          <w:t>http://unesdoc.unesco.org/images/0006/000600/060066so.pdf</w:t>
        </w:r>
      </w:hyperlink>
      <w:r w:rsidRPr="00F57868">
        <w:rPr>
          <w:rFonts w:ascii="Calibri" w:hAnsi="Calibri" w:cs="Calibri"/>
        </w:rPr>
        <w:t xml:space="preserve">. </w:t>
      </w:r>
      <w:r w:rsidRPr="00F57868">
        <w:rPr>
          <w:rFonts w:ascii="Calibri" w:hAnsi="Calibri" w:cs="Calibri"/>
          <w:color w:val="000000"/>
        </w:rPr>
        <w:t>Acesso em: 28 jun. 2018.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</w:p>
    <w:p w:rsidR="00FF09F8" w:rsidRPr="00F57868" w:rsidRDefault="00FF09F8" w:rsidP="00FF09F8">
      <w:pPr>
        <w:pStyle w:val="Standard"/>
        <w:rPr>
          <w:rFonts w:ascii="Calibri" w:hAnsi="Calibri" w:cs="Calibri"/>
          <w:b/>
          <w:color w:val="000000"/>
          <w:u w:val="single"/>
          <w:lang w:val="es-ES_tradnl"/>
        </w:rPr>
      </w:pPr>
      <w:r w:rsidRPr="00F57868">
        <w:rPr>
          <w:rFonts w:ascii="Calibri" w:hAnsi="Calibri" w:cs="Calibri"/>
          <w:b/>
          <w:color w:val="000000"/>
          <w:u w:val="single"/>
          <w:lang w:val="es-ES_tradnl"/>
        </w:rPr>
        <w:t xml:space="preserve">Capítulo de </w:t>
      </w:r>
      <w:proofErr w:type="spellStart"/>
      <w:r w:rsidRPr="00F57868">
        <w:rPr>
          <w:rFonts w:ascii="Calibri" w:hAnsi="Calibri" w:cs="Calibri"/>
          <w:b/>
          <w:color w:val="000000"/>
          <w:u w:val="single"/>
          <w:lang w:val="es-ES_tradnl"/>
        </w:rPr>
        <w:t>Livro</w:t>
      </w:r>
      <w:proofErr w:type="spellEnd"/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  <w:lang w:val="es-ES_tradnl"/>
        </w:rPr>
        <w:t xml:space="preserve">SZLEJCHER, A. Investigación y formación archivística: los nuevos desafíos. </w:t>
      </w:r>
      <w:r w:rsidRPr="00F57868">
        <w:rPr>
          <w:rFonts w:ascii="Calibri" w:hAnsi="Calibri" w:cs="Calibri"/>
          <w:i/>
          <w:color w:val="000000"/>
        </w:rPr>
        <w:t>In:</w:t>
      </w:r>
      <w:r w:rsidRPr="00F57868">
        <w:rPr>
          <w:rFonts w:ascii="Calibri" w:hAnsi="Calibri" w:cs="Calibri"/>
          <w:color w:val="000000"/>
        </w:rPr>
        <w:t xml:space="preserve"> MARQUES, A. A. C.; RONCAGLIO, C.; RODRIGUES, G. M. (</w:t>
      </w:r>
      <w:proofErr w:type="spellStart"/>
      <w:r w:rsidRPr="00F57868">
        <w:rPr>
          <w:rFonts w:ascii="Calibri" w:hAnsi="Calibri" w:cs="Calibri"/>
          <w:color w:val="000000"/>
        </w:rPr>
        <w:t>orgs</w:t>
      </w:r>
      <w:proofErr w:type="spellEnd"/>
      <w:r w:rsidRPr="00F57868">
        <w:rPr>
          <w:rFonts w:ascii="Calibri" w:hAnsi="Calibri" w:cs="Calibri"/>
          <w:color w:val="000000"/>
        </w:rPr>
        <w:t xml:space="preserve">.). </w:t>
      </w:r>
      <w:r w:rsidRPr="00F57868">
        <w:rPr>
          <w:rFonts w:ascii="Calibri" w:hAnsi="Calibri" w:cs="Calibri"/>
          <w:b/>
          <w:color w:val="000000"/>
        </w:rPr>
        <w:t>A formação e a pesquisa nas universidades brasileiras</w:t>
      </w:r>
      <w:r w:rsidRPr="00F57868">
        <w:rPr>
          <w:rFonts w:ascii="Calibri" w:hAnsi="Calibri" w:cs="Calibri"/>
          <w:color w:val="000000"/>
        </w:rPr>
        <w:t>. Brasília: Thesaurus, 2011, p. 17-52.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</w:p>
    <w:p w:rsidR="00FF09F8" w:rsidRPr="00F57868" w:rsidRDefault="00FF09F8" w:rsidP="00B25C14">
      <w:pPr>
        <w:spacing w:after="0"/>
        <w:rPr>
          <w:rFonts w:ascii="Calibri" w:hAnsi="Calibri" w:cs="Calibri"/>
          <w:b/>
          <w:u w:val="single"/>
        </w:rPr>
      </w:pPr>
      <w:r w:rsidRPr="00F57868">
        <w:rPr>
          <w:rFonts w:ascii="Calibri" w:hAnsi="Calibri" w:cs="Calibri"/>
          <w:b/>
          <w:u w:val="single"/>
        </w:rPr>
        <w:t>Lei</w:t>
      </w:r>
    </w:p>
    <w:p w:rsidR="00FF09F8" w:rsidRPr="00F57868" w:rsidRDefault="00FF09F8" w:rsidP="00B25C14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>BRASIL. Lei n. 12.528, de 18 de novembro de 2011.</w:t>
      </w:r>
      <w:r w:rsidRPr="00F57868">
        <w:rPr>
          <w:rFonts w:ascii="Calibri" w:hAnsi="Calibri" w:cs="Calibri"/>
        </w:rPr>
        <w:t xml:space="preserve"> </w:t>
      </w:r>
      <w:r w:rsidRPr="00F57868">
        <w:rPr>
          <w:rFonts w:ascii="Calibri" w:hAnsi="Calibri" w:cs="Calibri"/>
          <w:color w:val="000000"/>
        </w:rPr>
        <w:t>Cria a Comissão Nacional da Verdade no âmbito da Casa Civil da Presidência da República.</w:t>
      </w:r>
      <w:r w:rsidRPr="00F57868">
        <w:rPr>
          <w:rFonts w:ascii="Calibri" w:hAnsi="Calibri" w:cs="Calibri"/>
          <w:b/>
          <w:color w:val="000000"/>
        </w:rPr>
        <w:t xml:space="preserve"> Diário Oficial da União</w:t>
      </w:r>
      <w:r w:rsidRPr="00F57868">
        <w:rPr>
          <w:rFonts w:ascii="Calibri" w:hAnsi="Calibri" w:cs="Calibri"/>
          <w:color w:val="000000"/>
        </w:rPr>
        <w:t>, Brasília, DF, 18 de novembro de 2011, seção 1, Edição Extra, p.5.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</w:p>
    <w:p w:rsidR="00FF09F8" w:rsidRPr="00F57868" w:rsidRDefault="00FF09F8" w:rsidP="00FF09F8">
      <w:pPr>
        <w:pStyle w:val="Standard"/>
        <w:rPr>
          <w:rFonts w:ascii="Calibri" w:hAnsi="Calibri" w:cs="Calibri"/>
          <w:b/>
          <w:bCs/>
          <w:color w:val="000000"/>
          <w:u w:val="single"/>
        </w:rPr>
      </w:pPr>
      <w:r w:rsidRPr="00F57868">
        <w:rPr>
          <w:rFonts w:ascii="Calibri" w:hAnsi="Calibri" w:cs="Calibri"/>
          <w:b/>
          <w:bCs/>
          <w:color w:val="000000"/>
          <w:u w:val="single"/>
        </w:rPr>
        <w:lastRenderedPageBreak/>
        <w:t>Normas técnicas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 (ABNT). </w:t>
      </w:r>
      <w:r w:rsidRPr="00F57868">
        <w:rPr>
          <w:rFonts w:ascii="Calibri" w:hAnsi="Calibri" w:cs="Calibri"/>
          <w:b/>
          <w:bCs/>
          <w:color w:val="000000"/>
        </w:rPr>
        <w:t>NBR 6021</w:t>
      </w:r>
      <w:r w:rsidRPr="00F57868">
        <w:rPr>
          <w:rFonts w:ascii="Calibri" w:hAnsi="Calibri" w:cs="Calibri"/>
          <w:color w:val="000000"/>
        </w:rPr>
        <w:t>: Informação e documentação – Publicação periódica técnica e/ ou científica - Apresentação. São Paulo: ABNT, 2016. 14 p.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 (ABNT). </w:t>
      </w:r>
      <w:r w:rsidRPr="00F57868">
        <w:rPr>
          <w:rFonts w:ascii="Calibri" w:hAnsi="Calibri" w:cs="Calibri"/>
          <w:b/>
          <w:bCs/>
          <w:color w:val="000000"/>
        </w:rPr>
        <w:t>NBR 6022</w:t>
      </w:r>
      <w:r w:rsidRPr="00F57868">
        <w:rPr>
          <w:rFonts w:ascii="Calibri" w:hAnsi="Calibri" w:cs="Calibri"/>
          <w:color w:val="000000"/>
        </w:rPr>
        <w:t>: Informação e documentação – Artigos em publicação periódica impressa - apresentação. São Paulo: ABNT, 2018.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TÉCNICAS. </w:t>
      </w:r>
      <w:r w:rsidRPr="00F57868">
        <w:rPr>
          <w:rFonts w:ascii="Calibri" w:hAnsi="Calibri" w:cs="Calibri"/>
          <w:b/>
          <w:bCs/>
          <w:color w:val="000000"/>
        </w:rPr>
        <w:t>NBR 6023</w:t>
      </w:r>
      <w:r w:rsidRPr="00F57868">
        <w:rPr>
          <w:rFonts w:ascii="Calibri" w:hAnsi="Calibri" w:cs="Calibri"/>
          <w:color w:val="000000"/>
        </w:rPr>
        <w:t>: Informação e documentação - Referências – Elaboração. Rio de janeiro: ABNT, 2002.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TÉCNICAS. </w:t>
      </w:r>
      <w:r w:rsidRPr="00F57868">
        <w:rPr>
          <w:rFonts w:ascii="Calibri" w:hAnsi="Calibri" w:cs="Calibri"/>
          <w:b/>
          <w:bCs/>
          <w:color w:val="000000"/>
        </w:rPr>
        <w:t>NBR 6024</w:t>
      </w:r>
      <w:r w:rsidRPr="00F57868">
        <w:rPr>
          <w:rFonts w:ascii="Calibri" w:hAnsi="Calibri" w:cs="Calibri"/>
          <w:color w:val="000000"/>
        </w:rPr>
        <w:t>: Informação e documentação – Numeração progressiva das seções de um documento – Apresentação. Rio de janeiro: ABNT, 2012.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TÉCNICAS. </w:t>
      </w:r>
      <w:r w:rsidRPr="00F57868">
        <w:rPr>
          <w:rFonts w:ascii="Calibri" w:hAnsi="Calibri" w:cs="Calibri"/>
          <w:b/>
          <w:bCs/>
          <w:color w:val="000000"/>
        </w:rPr>
        <w:t>NBR 6028</w:t>
      </w:r>
      <w:r w:rsidRPr="00F57868">
        <w:rPr>
          <w:rFonts w:ascii="Calibri" w:hAnsi="Calibri" w:cs="Calibri"/>
          <w:color w:val="000000"/>
        </w:rPr>
        <w:t>: Informação e documentação - Resumo – Apresentação. Rio de janeiro: ABNT, 2003.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TÉCNICAS. </w:t>
      </w:r>
      <w:r w:rsidRPr="00F57868">
        <w:rPr>
          <w:rFonts w:ascii="Calibri" w:hAnsi="Calibri" w:cs="Calibri"/>
          <w:b/>
          <w:bCs/>
          <w:color w:val="000000"/>
        </w:rPr>
        <w:t>NBR 6030</w:t>
      </w:r>
      <w:r w:rsidRPr="00F57868">
        <w:rPr>
          <w:rFonts w:ascii="Calibri" w:hAnsi="Calibri" w:cs="Calibri"/>
          <w:color w:val="000000"/>
        </w:rPr>
        <w:t>: Ordem alfabética. Rio de Janeiro: ABNT, 1989.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 (ABNT). </w:t>
      </w:r>
      <w:r w:rsidRPr="00F57868">
        <w:rPr>
          <w:rFonts w:ascii="Calibri" w:hAnsi="Calibri" w:cs="Calibri"/>
          <w:b/>
          <w:bCs/>
          <w:color w:val="000000"/>
        </w:rPr>
        <w:t>NBR 6032</w:t>
      </w:r>
      <w:r w:rsidRPr="00F57868">
        <w:rPr>
          <w:rFonts w:ascii="Calibri" w:hAnsi="Calibri" w:cs="Calibri"/>
          <w:color w:val="000000"/>
        </w:rPr>
        <w:t>: Abreviação de títulos de periódicos e publicações seriadas. São Paulo: ABNT, 1989.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  <w:r w:rsidRPr="00F57868">
        <w:rPr>
          <w:rFonts w:ascii="Calibri" w:hAnsi="Calibri" w:cs="Calibri"/>
          <w:color w:val="000000"/>
        </w:rPr>
        <w:t xml:space="preserve">ASSOCIAÇÃO BRASILEIRA DE NORMAS TÉCNICAS. </w:t>
      </w:r>
      <w:r w:rsidRPr="00F57868">
        <w:rPr>
          <w:rFonts w:ascii="Calibri" w:hAnsi="Calibri" w:cs="Calibri"/>
          <w:b/>
          <w:bCs/>
          <w:color w:val="000000"/>
        </w:rPr>
        <w:t>NBR 6034</w:t>
      </w:r>
      <w:r w:rsidRPr="00F57868">
        <w:rPr>
          <w:rFonts w:ascii="Calibri" w:hAnsi="Calibri" w:cs="Calibri"/>
          <w:color w:val="000000"/>
        </w:rPr>
        <w:t>: Informação e documentação - Índice – Apresentação. Rio de Janeiro: ABNT, 2004.</w:t>
      </w:r>
    </w:p>
    <w:p w:rsidR="00FF09F8" w:rsidRPr="00F57868" w:rsidRDefault="00FF09F8" w:rsidP="00FF09F8">
      <w:pPr>
        <w:pStyle w:val="Standard"/>
        <w:rPr>
          <w:rFonts w:ascii="Calibri" w:hAnsi="Calibri" w:cs="Calibri"/>
          <w:color w:val="000000"/>
        </w:rPr>
      </w:pPr>
    </w:p>
    <w:p w:rsidR="00866009" w:rsidRDefault="00866009" w:rsidP="00866009">
      <w:pPr>
        <w:pStyle w:val="goraT1"/>
      </w:pPr>
      <w:r w:rsidRPr="00866009">
        <w:t xml:space="preserve">NOTAS </w:t>
      </w:r>
      <w:r w:rsidR="006662E3">
        <w:t>DE AUTORIA</w:t>
      </w:r>
    </w:p>
    <w:p w:rsidR="00866009" w:rsidRPr="00487994" w:rsidRDefault="00866009" w:rsidP="00866009">
      <w:pPr>
        <w:pStyle w:val="Standard"/>
        <w:rPr>
          <w:rFonts w:ascii="Calibri" w:hAnsi="Calibri" w:cs="Calibri"/>
          <w:color w:val="00B050"/>
        </w:rPr>
      </w:pPr>
    </w:p>
    <w:tbl>
      <w:tblPr>
        <w:tblW w:w="0" w:type="auto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/>
      </w:tblPr>
      <w:tblGrid>
        <w:gridCol w:w="8215"/>
      </w:tblGrid>
      <w:tr w:rsidR="00556B6E" w:rsidRPr="00487994" w:rsidTr="00FB4434">
        <w:tc>
          <w:tcPr>
            <w:tcW w:w="8215" w:type="dxa"/>
          </w:tcPr>
          <w:p w:rsidR="00556B6E" w:rsidRPr="002C7DB8" w:rsidRDefault="00556B6E" w:rsidP="002D182C">
            <w:pPr>
              <w:pStyle w:val="goranotas"/>
              <w:rPr>
                <w:b/>
              </w:rPr>
            </w:pPr>
            <w:r w:rsidRPr="002C7DB8">
              <w:rPr>
                <w:b/>
              </w:rPr>
              <w:t xml:space="preserve">Nome completo do autor </w:t>
            </w:r>
            <w:proofErr w:type="gramStart"/>
            <w:r w:rsidRPr="002C7DB8">
              <w:rPr>
                <w:b/>
              </w:rPr>
              <w:t>1</w:t>
            </w:r>
            <w:proofErr w:type="gramEnd"/>
          </w:p>
        </w:tc>
      </w:tr>
      <w:tr w:rsidR="00556B6E" w:rsidRPr="00487994" w:rsidTr="00FB4434">
        <w:tc>
          <w:tcPr>
            <w:tcW w:w="8215" w:type="dxa"/>
          </w:tcPr>
          <w:p w:rsidR="00556B6E" w:rsidRPr="002C7DB8" w:rsidRDefault="00556B6E" w:rsidP="00DE46AE">
            <w:pPr>
              <w:pStyle w:val="goranotas"/>
            </w:pPr>
            <w:r w:rsidRPr="002C7DB8">
              <w:t xml:space="preserve">Escreva um </w:t>
            </w:r>
            <w:proofErr w:type="gramStart"/>
            <w:r w:rsidRPr="002C7DB8">
              <w:t>mini currículo</w:t>
            </w:r>
            <w:proofErr w:type="gramEnd"/>
            <w:r w:rsidRPr="002C7DB8">
              <w:t xml:space="preserve"> com até 250 palavras. Pode ser o mesmo texto de abertura do currículo Lattes. Recomenda-se o enfoque na trajetória do pesquisador perante a temática do artigo ora em submissão. Pode apresentar titulação da maior para a menor, apresentando a instituição de formação acadêmica. Cargo que ocupa e o nome da instituição de filiação institucional atual. Publicações do autor relacionadas à temática.</w:t>
            </w:r>
          </w:p>
        </w:tc>
      </w:tr>
      <w:tr w:rsidR="00556B6E" w:rsidRPr="00BC0666" w:rsidTr="00FB4434">
        <w:tc>
          <w:tcPr>
            <w:tcW w:w="8215" w:type="dxa"/>
          </w:tcPr>
          <w:p w:rsidR="00556B6E" w:rsidRPr="002C7DB8" w:rsidRDefault="00556B6E" w:rsidP="002D182C">
            <w:pPr>
              <w:pStyle w:val="goranotas"/>
            </w:pPr>
            <w:r w:rsidRPr="002C7DB8">
              <w:t xml:space="preserve">Link Currículo Lattes - </w:t>
            </w:r>
            <w:proofErr w:type="gramStart"/>
            <w:r w:rsidRPr="002C7DB8">
              <w:t>https</w:t>
            </w:r>
            <w:proofErr w:type="gramEnd"/>
            <w:r w:rsidRPr="002C7DB8">
              <w:t xml:space="preserve">://xxxx.xxxxx.xxxxx. </w:t>
            </w:r>
          </w:p>
        </w:tc>
      </w:tr>
    </w:tbl>
    <w:p w:rsidR="00866009" w:rsidRDefault="00866009" w:rsidP="00B25C14">
      <w:pPr>
        <w:pStyle w:val="Standard"/>
        <w:rPr>
          <w:rFonts w:ascii="Calibri" w:hAnsi="Calibri" w:cs="Calibri"/>
          <w:color w:val="00B050"/>
        </w:rPr>
      </w:pPr>
    </w:p>
    <w:sectPr w:rsidR="00866009" w:rsidSect="005269C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10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C97" w:rsidRDefault="00032C97" w:rsidP="009A3CA8">
      <w:r>
        <w:separator/>
      </w:r>
    </w:p>
  </w:endnote>
  <w:endnote w:type="continuationSeparator" w:id="0">
    <w:p w:rsidR="00032C97" w:rsidRDefault="00032C97" w:rsidP="009A3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libri"/>
    <w:charset w:val="00"/>
    <w:family w:val="auto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shd w:val="clear" w:color="auto" w:fill="C5E0B3"/>
      <w:tblLook w:val="04A0"/>
    </w:tblPr>
    <w:tblGrid>
      <w:gridCol w:w="1395"/>
      <w:gridCol w:w="7654"/>
      <w:gridCol w:w="543"/>
    </w:tblGrid>
    <w:tr w:rsidR="002D182C" w:rsidRPr="0087524A" w:rsidTr="002C7DB8">
      <w:trPr>
        <w:trHeight w:val="251"/>
        <w:jc w:val="center"/>
      </w:trPr>
      <w:tc>
        <w:tcPr>
          <w:tcW w:w="1395" w:type="dxa"/>
          <w:tc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tcBorders>
          <w:shd w:val="clear" w:color="auto" w:fill="C5E0B3"/>
          <w:hideMark/>
        </w:tcPr>
        <w:p w:rsidR="002D182C" w:rsidRPr="00032C97" w:rsidRDefault="00B06C1E" w:rsidP="002C7DB8">
          <w:pPr>
            <w:pStyle w:val="Cabealho"/>
            <w:ind w:left="-129" w:firstLine="129"/>
            <w:jc w:val="right"/>
            <w:rPr>
              <w:rFonts w:ascii="Calibri" w:hAnsi="Calibri" w:cs="Calibri"/>
              <w:sz w:val="18"/>
              <w:szCs w:val="18"/>
              <w:lang w:val="pt-BR"/>
            </w:rPr>
          </w:pPr>
          <w:r w:rsidRPr="002C7DB8">
            <w:rPr>
              <w:rFonts w:ascii="Calibri" w:hAnsi="Calibri" w:cs="Calibri"/>
              <w:sz w:val="18"/>
              <w:szCs w:val="18"/>
              <w:lang w:val="en-US"/>
            </w:rPr>
            <w:t>ISSN 0103-3557</w:t>
          </w:r>
        </w:p>
      </w:tc>
      <w:tc>
        <w:tcPr>
          <w:tcW w:w="7654" w:type="dxa"/>
          <w:tc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tcBorders>
          <w:shd w:val="clear" w:color="auto" w:fill="C5E0B3"/>
          <w:hideMark/>
        </w:tcPr>
        <w:p w:rsidR="002D182C" w:rsidRPr="00032C97" w:rsidRDefault="00B06C1E" w:rsidP="00B25C14">
          <w:pPr>
            <w:pStyle w:val="Cabealho"/>
            <w:rPr>
              <w:rFonts w:ascii="Calibri" w:hAnsi="Calibri" w:cs="Calibri"/>
              <w:sz w:val="18"/>
              <w:szCs w:val="18"/>
              <w:lang w:val="pt-BR"/>
            </w:rPr>
          </w:pPr>
          <w:r w:rsidRPr="00032C97">
            <w:rPr>
              <w:rFonts w:ascii="Calibri" w:hAnsi="Calibri" w:cs="Calibri"/>
              <w:sz w:val="18"/>
              <w:szCs w:val="18"/>
              <w:lang w:val="pt-BR"/>
            </w:rPr>
            <w:t xml:space="preserve">ÁGORA: Arquivologia em debate, Florianópolis, v. 31, n. 62, p. </w:t>
          </w:r>
          <w:r w:rsidR="00B25C14" w:rsidRPr="00032C97">
            <w:rPr>
              <w:rFonts w:ascii="Calibri" w:hAnsi="Calibri" w:cs="Calibri"/>
              <w:sz w:val="18"/>
              <w:szCs w:val="18"/>
              <w:lang w:val="pt-BR"/>
            </w:rPr>
            <w:t>01</w:t>
          </w:r>
          <w:r w:rsidRPr="00032C97">
            <w:rPr>
              <w:rFonts w:ascii="Calibri" w:hAnsi="Calibri" w:cs="Calibri"/>
              <w:sz w:val="18"/>
              <w:szCs w:val="18"/>
              <w:lang w:val="pt-BR"/>
            </w:rPr>
            <w:t xml:space="preserve">-X, jan./jun. </w:t>
          </w:r>
          <w:proofErr w:type="gramStart"/>
          <w:r w:rsidRPr="00032C97">
            <w:rPr>
              <w:rFonts w:ascii="Calibri" w:hAnsi="Calibri" w:cs="Calibri"/>
              <w:sz w:val="18"/>
              <w:szCs w:val="18"/>
              <w:lang w:val="pt-BR"/>
            </w:rPr>
            <w:t>2021</w:t>
          </w:r>
          <w:proofErr w:type="gramEnd"/>
        </w:p>
      </w:tc>
      <w:tc>
        <w:tcPr>
          <w:tcW w:w="543" w:type="dxa"/>
          <w:tc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tcBorders>
          <w:shd w:val="clear" w:color="auto" w:fill="C5E0B3"/>
          <w:hideMark/>
        </w:tcPr>
        <w:p w:rsidR="002D182C" w:rsidRPr="002C7DB8" w:rsidRDefault="00D241BC" w:rsidP="002C7DB8">
          <w:pPr>
            <w:pStyle w:val="Rodap"/>
            <w:jc w:val="center"/>
            <w:rPr>
              <w:rFonts w:ascii="Calibri" w:hAnsi="Calibri" w:cs="Calibri"/>
              <w:sz w:val="18"/>
              <w:szCs w:val="18"/>
              <w:lang w:val="en-US"/>
            </w:rPr>
          </w:pPr>
          <w:r w:rsidRPr="00032C97">
            <w:rPr>
              <w:rFonts w:ascii="Calibri" w:hAnsi="Calibri" w:cs="Calibri"/>
              <w:sz w:val="18"/>
              <w:szCs w:val="18"/>
              <w:lang w:val="pt-BR"/>
            </w:rPr>
            <w:fldChar w:fldCharType="begin"/>
          </w:r>
          <w:r w:rsidR="00B06C1E" w:rsidRPr="00032C97">
            <w:rPr>
              <w:rFonts w:ascii="Calibri" w:hAnsi="Calibri" w:cs="Calibri"/>
              <w:sz w:val="18"/>
              <w:szCs w:val="18"/>
              <w:lang w:val="pt-BR"/>
            </w:rPr>
            <w:instrText xml:space="preserve"> PAGE   \* MERGEFORMAT </w:instrText>
          </w:r>
          <w:r w:rsidRPr="00032C97">
            <w:rPr>
              <w:rFonts w:ascii="Calibri" w:hAnsi="Calibri" w:cs="Calibri"/>
              <w:sz w:val="18"/>
              <w:szCs w:val="18"/>
              <w:lang w:val="pt-BR"/>
            </w:rPr>
            <w:fldChar w:fldCharType="separate"/>
          </w:r>
          <w:r w:rsidR="00C07889">
            <w:rPr>
              <w:rFonts w:ascii="Calibri" w:hAnsi="Calibri" w:cs="Calibri"/>
              <w:noProof/>
              <w:sz w:val="18"/>
              <w:szCs w:val="18"/>
              <w:lang w:val="pt-BR"/>
            </w:rPr>
            <w:t>2</w:t>
          </w:r>
          <w:r w:rsidRPr="00032C97">
            <w:rPr>
              <w:rFonts w:ascii="Calibri" w:hAnsi="Calibri" w:cs="Calibri"/>
              <w:noProof/>
              <w:sz w:val="18"/>
              <w:szCs w:val="18"/>
              <w:lang w:val="pt-BR"/>
            </w:rPr>
            <w:fldChar w:fldCharType="end"/>
          </w:r>
        </w:p>
      </w:tc>
    </w:tr>
  </w:tbl>
  <w:p w:rsidR="002D182C" w:rsidRDefault="002D182C" w:rsidP="002D182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shd w:val="clear" w:color="auto" w:fill="C5E0B3"/>
      <w:tblLook w:val="04A0"/>
    </w:tblPr>
    <w:tblGrid>
      <w:gridCol w:w="1395"/>
      <w:gridCol w:w="7654"/>
      <w:gridCol w:w="543"/>
    </w:tblGrid>
    <w:tr w:rsidR="002D182C" w:rsidRPr="0087524A" w:rsidTr="002C7DB8">
      <w:trPr>
        <w:trHeight w:val="251"/>
        <w:jc w:val="center"/>
      </w:trPr>
      <w:tc>
        <w:tcPr>
          <w:tcW w:w="1395" w:type="dxa"/>
          <w:tc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tcBorders>
          <w:shd w:val="clear" w:color="auto" w:fill="C5E0B3"/>
          <w:hideMark/>
        </w:tcPr>
        <w:p w:rsidR="002D182C" w:rsidRPr="00032C97" w:rsidRDefault="00B06C1E" w:rsidP="002C7DB8">
          <w:pPr>
            <w:pStyle w:val="Cabealho"/>
            <w:ind w:left="-129" w:firstLine="129"/>
            <w:jc w:val="right"/>
            <w:rPr>
              <w:rFonts w:ascii="Calibri" w:hAnsi="Calibri" w:cs="Calibri"/>
              <w:sz w:val="18"/>
              <w:szCs w:val="18"/>
              <w:lang w:val="pt-BR"/>
            </w:rPr>
          </w:pPr>
          <w:r w:rsidRPr="002C7DB8">
            <w:rPr>
              <w:rFonts w:ascii="Calibri" w:hAnsi="Calibri" w:cs="Calibri"/>
              <w:sz w:val="18"/>
              <w:szCs w:val="18"/>
              <w:lang w:val="en-US"/>
            </w:rPr>
            <w:t>ISSN 0103-3557</w:t>
          </w:r>
        </w:p>
      </w:tc>
      <w:tc>
        <w:tcPr>
          <w:tcW w:w="7654" w:type="dxa"/>
          <w:tc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tcBorders>
          <w:shd w:val="clear" w:color="auto" w:fill="C5E0B3"/>
          <w:hideMark/>
        </w:tcPr>
        <w:p w:rsidR="002D182C" w:rsidRPr="00032C97" w:rsidRDefault="00B06C1E" w:rsidP="00B25C14">
          <w:pPr>
            <w:pStyle w:val="Cabealho"/>
            <w:rPr>
              <w:rFonts w:ascii="Calibri" w:hAnsi="Calibri" w:cs="Calibri"/>
              <w:sz w:val="18"/>
              <w:szCs w:val="18"/>
              <w:lang w:val="pt-BR"/>
            </w:rPr>
          </w:pPr>
          <w:r w:rsidRPr="00032C97">
            <w:rPr>
              <w:rFonts w:ascii="Calibri" w:hAnsi="Calibri" w:cs="Calibri"/>
              <w:sz w:val="18"/>
              <w:szCs w:val="18"/>
              <w:lang w:val="pt-BR"/>
            </w:rPr>
            <w:t>Ágora</w:t>
          </w:r>
          <w:r w:rsidR="006662E3" w:rsidRPr="00032C97">
            <w:rPr>
              <w:rFonts w:ascii="Calibri" w:hAnsi="Calibri" w:cs="Calibri"/>
              <w:sz w:val="18"/>
              <w:szCs w:val="18"/>
              <w:lang w:val="pt-BR"/>
            </w:rPr>
            <w:t xml:space="preserve">: </w:t>
          </w:r>
          <w:r w:rsidRPr="00032C97">
            <w:rPr>
              <w:rFonts w:ascii="Calibri" w:hAnsi="Calibri" w:cs="Calibri"/>
              <w:sz w:val="18"/>
              <w:szCs w:val="18"/>
              <w:lang w:val="pt-BR"/>
            </w:rPr>
            <w:t xml:space="preserve">Arquivologia em debate, Florianópolis, v. 31, n. 62, p. </w:t>
          </w:r>
          <w:r w:rsidR="00B25C14" w:rsidRPr="00032C97">
            <w:rPr>
              <w:rFonts w:ascii="Calibri" w:hAnsi="Calibri" w:cs="Calibri"/>
              <w:sz w:val="18"/>
              <w:szCs w:val="18"/>
              <w:lang w:val="pt-BR"/>
            </w:rPr>
            <w:t>01</w:t>
          </w:r>
          <w:r w:rsidRPr="00032C97">
            <w:rPr>
              <w:rFonts w:ascii="Calibri" w:hAnsi="Calibri" w:cs="Calibri"/>
              <w:sz w:val="18"/>
              <w:szCs w:val="18"/>
              <w:lang w:val="pt-BR"/>
            </w:rPr>
            <w:t xml:space="preserve">-X, jan./jun. </w:t>
          </w:r>
          <w:proofErr w:type="gramStart"/>
          <w:r w:rsidRPr="00032C97">
            <w:rPr>
              <w:rFonts w:ascii="Calibri" w:hAnsi="Calibri" w:cs="Calibri"/>
              <w:sz w:val="18"/>
              <w:szCs w:val="18"/>
              <w:lang w:val="pt-BR"/>
            </w:rPr>
            <w:t>2021</w:t>
          </w:r>
          <w:proofErr w:type="gramEnd"/>
        </w:p>
      </w:tc>
      <w:tc>
        <w:tcPr>
          <w:tcW w:w="543" w:type="dxa"/>
          <w:tcBorders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tcBorders>
          <w:shd w:val="clear" w:color="auto" w:fill="C5E0B3"/>
          <w:hideMark/>
        </w:tcPr>
        <w:p w:rsidR="002D182C" w:rsidRPr="002C7DB8" w:rsidRDefault="00D241BC" w:rsidP="002C7DB8">
          <w:pPr>
            <w:pStyle w:val="Rodap"/>
            <w:jc w:val="center"/>
            <w:rPr>
              <w:rFonts w:ascii="Calibri" w:hAnsi="Calibri" w:cs="Calibri"/>
              <w:sz w:val="18"/>
              <w:szCs w:val="18"/>
              <w:lang w:val="en-US"/>
            </w:rPr>
          </w:pPr>
          <w:r w:rsidRPr="00032C97">
            <w:rPr>
              <w:rFonts w:ascii="Calibri" w:hAnsi="Calibri" w:cs="Calibri"/>
              <w:sz w:val="18"/>
              <w:szCs w:val="18"/>
              <w:lang w:val="pt-BR"/>
            </w:rPr>
            <w:fldChar w:fldCharType="begin"/>
          </w:r>
          <w:r w:rsidR="00B06C1E" w:rsidRPr="00032C97">
            <w:rPr>
              <w:rFonts w:ascii="Calibri" w:hAnsi="Calibri" w:cs="Calibri"/>
              <w:sz w:val="18"/>
              <w:szCs w:val="18"/>
              <w:lang w:val="pt-BR"/>
            </w:rPr>
            <w:instrText xml:space="preserve"> PAGE   \* MERGEFORMAT </w:instrText>
          </w:r>
          <w:r w:rsidRPr="00032C97">
            <w:rPr>
              <w:rFonts w:ascii="Calibri" w:hAnsi="Calibri" w:cs="Calibri"/>
              <w:sz w:val="18"/>
              <w:szCs w:val="18"/>
              <w:lang w:val="pt-BR"/>
            </w:rPr>
            <w:fldChar w:fldCharType="separate"/>
          </w:r>
          <w:r w:rsidR="00FD347B">
            <w:rPr>
              <w:rFonts w:ascii="Calibri" w:hAnsi="Calibri" w:cs="Calibri"/>
              <w:noProof/>
              <w:sz w:val="18"/>
              <w:szCs w:val="18"/>
              <w:lang w:val="pt-BR"/>
            </w:rPr>
            <w:t>1</w:t>
          </w:r>
          <w:r w:rsidRPr="00032C97">
            <w:rPr>
              <w:rFonts w:ascii="Calibri" w:hAnsi="Calibri" w:cs="Calibri"/>
              <w:noProof/>
              <w:sz w:val="18"/>
              <w:szCs w:val="18"/>
              <w:lang w:val="pt-BR"/>
            </w:rPr>
            <w:fldChar w:fldCharType="end"/>
          </w:r>
        </w:p>
      </w:tc>
    </w:tr>
  </w:tbl>
  <w:p w:rsidR="002D182C" w:rsidRDefault="002D182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C97" w:rsidRDefault="00032C97" w:rsidP="009A3CA8">
      <w:r>
        <w:separator/>
      </w:r>
    </w:p>
  </w:footnote>
  <w:footnote w:type="continuationSeparator" w:id="0">
    <w:p w:rsidR="00032C97" w:rsidRDefault="00032C97" w:rsidP="009A3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6" w:type="dxa"/>
      <w:jc w:val="center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shd w:val="clear" w:color="auto" w:fill="538135"/>
      <w:tblLook w:val="04A0"/>
    </w:tblPr>
    <w:tblGrid>
      <w:gridCol w:w="1056"/>
      <w:gridCol w:w="8640"/>
    </w:tblGrid>
    <w:tr w:rsidR="002D182C" w:rsidRPr="00F303C6" w:rsidTr="002C7DB8">
      <w:trPr>
        <w:trHeight w:val="271"/>
        <w:jc w:val="center"/>
      </w:trPr>
      <w:tc>
        <w:tcPr>
          <w:tcW w:w="1056" w:type="dxa"/>
          <w:shd w:val="clear" w:color="auto" w:fill="538135"/>
        </w:tcPr>
        <w:p w:rsidR="002D182C" w:rsidRPr="00032C97" w:rsidRDefault="00B06C1E" w:rsidP="002C7DB8">
          <w:pPr>
            <w:pStyle w:val="Cabealho"/>
            <w:jc w:val="center"/>
            <w:rPr>
              <w:rFonts w:ascii="Calibri" w:hAnsi="Calibri" w:cs="Calibri"/>
              <w:b/>
              <w:color w:val="FFFFFF"/>
              <w:sz w:val="18"/>
              <w:szCs w:val="18"/>
              <w:lang w:val="pt-BR"/>
            </w:rPr>
          </w:pPr>
          <w:r w:rsidRPr="00032C97">
            <w:rPr>
              <w:rFonts w:ascii="Calibri" w:hAnsi="Calibri" w:cs="Calibri"/>
              <w:b/>
              <w:color w:val="FFFFFF"/>
              <w:sz w:val="18"/>
              <w:szCs w:val="18"/>
              <w:lang w:val="pt-BR"/>
            </w:rPr>
            <w:t>ARTIGO</w:t>
          </w:r>
        </w:p>
      </w:tc>
      <w:tc>
        <w:tcPr>
          <w:tcW w:w="8640" w:type="dxa"/>
          <w:shd w:val="clear" w:color="auto" w:fill="538135"/>
        </w:tcPr>
        <w:p w:rsidR="002D182C" w:rsidRPr="00F57868" w:rsidRDefault="007957E3" w:rsidP="00FF09F8">
          <w:pPr>
            <w:spacing w:after="0" w:line="240" w:lineRule="atLeast"/>
            <w:rPr>
              <w:rFonts w:ascii="Calibri" w:hAnsi="Calibri" w:cs="Calibri"/>
              <w:b/>
              <w:color w:val="FFFFFF"/>
              <w:sz w:val="18"/>
              <w:szCs w:val="18"/>
            </w:rPr>
          </w:pPr>
          <w:r w:rsidRPr="00F57868">
            <w:rPr>
              <w:rFonts w:ascii="Calibri" w:hAnsi="Calibri" w:cs="Calibri"/>
              <w:color w:val="FFFFFF"/>
              <w:sz w:val="18"/>
              <w:szCs w:val="18"/>
            </w:rPr>
            <w:t xml:space="preserve">Modelo de </w:t>
          </w:r>
          <w:r w:rsidR="00FF09F8" w:rsidRPr="00F57868">
            <w:rPr>
              <w:rFonts w:ascii="Calibri" w:hAnsi="Calibri" w:cs="Calibri"/>
              <w:color w:val="FFFFFF"/>
              <w:sz w:val="18"/>
              <w:szCs w:val="18"/>
            </w:rPr>
            <w:t>Artigo</w:t>
          </w:r>
        </w:p>
      </w:tc>
    </w:tr>
  </w:tbl>
  <w:p w:rsidR="002D182C" w:rsidRDefault="002D182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0" w:type="dxa"/>
      <w:jc w:val="center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shd w:val="clear" w:color="auto" w:fill="538135"/>
      <w:tblLook w:val="04A0"/>
    </w:tblPr>
    <w:tblGrid>
      <w:gridCol w:w="1678"/>
      <w:gridCol w:w="6142"/>
      <w:gridCol w:w="2420"/>
    </w:tblGrid>
    <w:tr w:rsidR="002D182C" w:rsidRPr="00F303C6" w:rsidTr="002C7DB8">
      <w:trPr>
        <w:trHeight w:val="271"/>
        <w:jc w:val="center"/>
      </w:trPr>
      <w:tc>
        <w:tcPr>
          <w:tcW w:w="1678" w:type="dxa"/>
          <w:shd w:val="clear" w:color="auto" w:fill="538135"/>
        </w:tcPr>
        <w:p w:rsidR="002D182C" w:rsidRPr="00032C97" w:rsidRDefault="009A3CA8" w:rsidP="002C7DB8">
          <w:pPr>
            <w:pStyle w:val="Cabealho"/>
            <w:jc w:val="right"/>
            <w:rPr>
              <w:rFonts w:ascii="Calibri" w:hAnsi="Calibri" w:cs="Calibri"/>
              <w:b/>
              <w:color w:val="FFFFFF"/>
              <w:sz w:val="18"/>
              <w:szCs w:val="18"/>
              <w:lang w:val="pt-BR"/>
            </w:rPr>
          </w:pPr>
          <w:r w:rsidRPr="00032C97">
            <w:rPr>
              <w:rFonts w:ascii="Calibri" w:hAnsi="Calibri" w:cs="Calibri"/>
              <w:b/>
              <w:color w:val="FFFFFF"/>
              <w:sz w:val="18"/>
              <w:szCs w:val="18"/>
              <w:lang w:val="pt-BR"/>
            </w:rPr>
            <w:t>ÁGORA</w:t>
          </w:r>
        </w:p>
      </w:tc>
      <w:tc>
        <w:tcPr>
          <w:tcW w:w="6142" w:type="dxa"/>
          <w:shd w:val="clear" w:color="auto" w:fill="538135"/>
        </w:tcPr>
        <w:p w:rsidR="002D182C" w:rsidRPr="00032C97" w:rsidRDefault="00B06C1E" w:rsidP="002D182C">
          <w:pPr>
            <w:pStyle w:val="Cabealho"/>
            <w:rPr>
              <w:rFonts w:ascii="Calibri" w:hAnsi="Calibri" w:cs="Calibri"/>
              <w:color w:val="FFFFFF"/>
              <w:sz w:val="18"/>
              <w:szCs w:val="18"/>
              <w:lang w:val="pt-BR"/>
            </w:rPr>
          </w:pPr>
          <w:r w:rsidRPr="00032C97">
            <w:rPr>
              <w:rFonts w:ascii="Calibri" w:hAnsi="Calibri" w:cs="Calibri"/>
              <w:color w:val="FFFFFF"/>
              <w:sz w:val="18"/>
              <w:szCs w:val="18"/>
              <w:lang w:val="pt-BR"/>
            </w:rPr>
            <w:t>Arquivologia em debate</w:t>
          </w:r>
        </w:p>
      </w:tc>
      <w:tc>
        <w:tcPr>
          <w:tcW w:w="2420" w:type="dxa"/>
          <w:shd w:val="clear" w:color="auto" w:fill="538135"/>
        </w:tcPr>
        <w:p w:rsidR="002D182C" w:rsidRPr="002C7DB8" w:rsidRDefault="009A3CA8" w:rsidP="002C7DB8">
          <w:pPr>
            <w:spacing w:after="0" w:line="240" w:lineRule="atLeast"/>
            <w:rPr>
              <w:rFonts w:ascii="Calibri" w:hAnsi="Calibri" w:cs="Calibri"/>
              <w:b/>
              <w:color w:val="FFFFFF"/>
              <w:sz w:val="18"/>
              <w:szCs w:val="18"/>
            </w:rPr>
          </w:pPr>
          <w:r w:rsidRPr="002C7DB8">
            <w:rPr>
              <w:rFonts w:ascii="Calibri" w:hAnsi="Calibri" w:cs="Calibri"/>
              <w:b/>
              <w:color w:val="FFFFFF"/>
              <w:sz w:val="18"/>
              <w:szCs w:val="18"/>
            </w:rPr>
            <w:t xml:space="preserve">MODELO </w:t>
          </w:r>
          <w:r w:rsidR="00DE1B8D" w:rsidRPr="002C7DB8">
            <w:rPr>
              <w:rFonts w:ascii="Calibri" w:hAnsi="Calibri" w:cs="Calibri"/>
              <w:b/>
              <w:color w:val="FFFFFF"/>
              <w:sz w:val="18"/>
              <w:szCs w:val="18"/>
            </w:rPr>
            <w:t xml:space="preserve">DE </w:t>
          </w:r>
          <w:r w:rsidR="00B06C1E" w:rsidRPr="002C7DB8">
            <w:rPr>
              <w:rFonts w:ascii="Calibri" w:hAnsi="Calibri" w:cs="Calibri"/>
              <w:b/>
              <w:color w:val="FFFFFF"/>
              <w:sz w:val="18"/>
              <w:szCs w:val="18"/>
            </w:rPr>
            <w:t>ARTIGO</w:t>
          </w:r>
        </w:p>
      </w:tc>
    </w:tr>
  </w:tbl>
  <w:p w:rsidR="002D182C" w:rsidRDefault="002D182C" w:rsidP="002D182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D59"/>
    <w:multiLevelType w:val="hybridMultilevel"/>
    <w:tmpl w:val="088081F2"/>
    <w:lvl w:ilvl="0" w:tplc="DF820098">
      <w:start w:val="3"/>
      <w:numFmt w:val="bullet"/>
      <w:lvlText w:val=""/>
      <w:lvlJc w:val="left"/>
      <w:pPr>
        <w:ind w:left="720" w:hanging="360"/>
      </w:pPr>
      <w:rPr>
        <w:rFonts w:ascii="Symbol" w:eastAsia="DejaVu Sans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67CE9"/>
    <w:multiLevelType w:val="hybridMultilevel"/>
    <w:tmpl w:val="8D1AB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CA8"/>
    <w:rsid w:val="00012322"/>
    <w:rsid w:val="0001293E"/>
    <w:rsid w:val="00026567"/>
    <w:rsid w:val="00032C97"/>
    <w:rsid w:val="000367DF"/>
    <w:rsid w:val="000479BF"/>
    <w:rsid w:val="00057C60"/>
    <w:rsid w:val="000A0057"/>
    <w:rsid w:val="000C2668"/>
    <w:rsid w:val="000D356B"/>
    <w:rsid w:val="000F57A6"/>
    <w:rsid w:val="000F7FEC"/>
    <w:rsid w:val="00153B52"/>
    <w:rsid w:val="001711F2"/>
    <w:rsid w:val="00181FDB"/>
    <w:rsid w:val="001951DD"/>
    <w:rsid w:val="00196DA3"/>
    <w:rsid w:val="001B518A"/>
    <w:rsid w:val="001B7F33"/>
    <w:rsid w:val="001D224A"/>
    <w:rsid w:val="001E3BEF"/>
    <w:rsid w:val="001F477C"/>
    <w:rsid w:val="00234B57"/>
    <w:rsid w:val="002719CC"/>
    <w:rsid w:val="00277444"/>
    <w:rsid w:val="00292935"/>
    <w:rsid w:val="002C7DB8"/>
    <w:rsid w:val="002D182C"/>
    <w:rsid w:val="002E4AA3"/>
    <w:rsid w:val="002F4554"/>
    <w:rsid w:val="002F5407"/>
    <w:rsid w:val="002F711F"/>
    <w:rsid w:val="002F7186"/>
    <w:rsid w:val="00315CBB"/>
    <w:rsid w:val="00327E35"/>
    <w:rsid w:val="00340B8D"/>
    <w:rsid w:val="00361225"/>
    <w:rsid w:val="0037283C"/>
    <w:rsid w:val="0039124B"/>
    <w:rsid w:val="003F7773"/>
    <w:rsid w:val="00433BF9"/>
    <w:rsid w:val="00462A9D"/>
    <w:rsid w:val="00474D4F"/>
    <w:rsid w:val="00487994"/>
    <w:rsid w:val="00491A05"/>
    <w:rsid w:val="004B41B2"/>
    <w:rsid w:val="004B58DD"/>
    <w:rsid w:val="004B748F"/>
    <w:rsid w:val="004C0E7F"/>
    <w:rsid w:val="004C2EC7"/>
    <w:rsid w:val="004C4599"/>
    <w:rsid w:val="004D4006"/>
    <w:rsid w:val="004E0515"/>
    <w:rsid w:val="004F091F"/>
    <w:rsid w:val="005028F6"/>
    <w:rsid w:val="00515EFA"/>
    <w:rsid w:val="005269C3"/>
    <w:rsid w:val="005374A3"/>
    <w:rsid w:val="00556B6E"/>
    <w:rsid w:val="00567774"/>
    <w:rsid w:val="005722F1"/>
    <w:rsid w:val="00595B6D"/>
    <w:rsid w:val="005C0CBA"/>
    <w:rsid w:val="00603102"/>
    <w:rsid w:val="00653F7D"/>
    <w:rsid w:val="006662E3"/>
    <w:rsid w:val="006978A9"/>
    <w:rsid w:val="006C7DC7"/>
    <w:rsid w:val="007035DB"/>
    <w:rsid w:val="00731B6C"/>
    <w:rsid w:val="00755C98"/>
    <w:rsid w:val="007957E3"/>
    <w:rsid w:val="007F656C"/>
    <w:rsid w:val="0081143C"/>
    <w:rsid w:val="008169C3"/>
    <w:rsid w:val="008601B4"/>
    <w:rsid w:val="00866009"/>
    <w:rsid w:val="008949E7"/>
    <w:rsid w:val="008B4164"/>
    <w:rsid w:val="008F4192"/>
    <w:rsid w:val="008F7FD4"/>
    <w:rsid w:val="00914002"/>
    <w:rsid w:val="0092328D"/>
    <w:rsid w:val="009369DA"/>
    <w:rsid w:val="00946CE5"/>
    <w:rsid w:val="00954698"/>
    <w:rsid w:val="00966FBE"/>
    <w:rsid w:val="009A305D"/>
    <w:rsid w:val="009A3CA8"/>
    <w:rsid w:val="009A3DB0"/>
    <w:rsid w:val="009E3BBA"/>
    <w:rsid w:val="009F0CAB"/>
    <w:rsid w:val="009F19AB"/>
    <w:rsid w:val="00A00B78"/>
    <w:rsid w:val="00A12A09"/>
    <w:rsid w:val="00A57069"/>
    <w:rsid w:val="00A6153C"/>
    <w:rsid w:val="00B060AB"/>
    <w:rsid w:val="00B06C1E"/>
    <w:rsid w:val="00B25C14"/>
    <w:rsid w:val="00B31A99"/>
    <w:rsid w:val="00B32B3A"/>
    <w:rsid w:val="00B40F71"/>
    <w:rsid w:val="00B61A14"/>
    <w:rsid w:val="00B8250D"/>
    <w:rsid w:val="00B93CBD"/>
    <w:rsid w:val="00BC0666"/>
    <w:rsid w:val="00BC6E83"/>
    <w:rsid w:val="00BF6BD0"/>
    <w:rsid w:val="00C07889"/>
    <w:rsid w:val="00C319B7"/>
    <w:rsid w:val="00C329F8"/>
    <w:rsid w:val="00C70AD7"/>
    <w:rsid w:val="00C95C38"/>
    <w:rsid w:val="00CC3827"/>
    <w:rsid w:val="00CD39D6"/>
    <w:rsid w:val="00CD7498"/>
    <w:rsid w:val="00CF4BC4"/>
    <w:rsid w:val="00CF6C93"/>
    <w:rsid w:val="00D241BC"/>
    <w:rsid w:val="00D30326"/>
    <w:rsid w:val="00D44549"/>
    <w:rsid w:val="00D83528"/>
    <w:rsid w:val="00D85ADC"/>
    <w:rsid w:val="00D965F2"/>
    <w:rsid w:val="00DB3615"/>
    <w:rsid w:val="00DE1B8D"/>
    <w:rsid w:val="00DE2EEE"/>
    <w:rsid w:val="00DE46AE"/>
    <w:rsid w:val="00DE6D7E"/>
    <w:rsid w:val="00E05EDE"/>
    <w:rsid w:val="00E90001"/>
    <w:rsid w:val="00EA4ADB"/>
    <w:rsid w:val="00EC089E"/>
    <w:rsid w:val="00EC15F9"/>
    <w:rsid w:val="00EC42A1"/>
    <w:rsid w:val="00EC52EA"/>
    <w:rsid w:val="00ED6E06"/>
    <w:rsid w:val="00F5259B"/>
    <w:rsid w:val="00F57868"/>
    <w:rsid w:val="00F639E5"/>
    <w:rsid w:val="00F64AEF"/>
    <w:rsid w:val="00FA378C"/>
    <w:rsid w:val="00FA7053"/>
    <w:rsid w:val="00FB4434"/>
    <w:rsid w:val="00FC02F7"/>
    <w:rsid w:val="00FD347B"/>
    <w:rsid w:val="00FE7DFF"/>
    <w:rsid w:val="00FF0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EE"/>
    <w:pPr>
      <w:spacing w:after="165" w:line="259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A3CA8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Default">
    <w:name w:val="Default"/>
    <w:rsid w:val="009A3CA8"/>
    <w:pPr>
      <w:suppressAutoHyphens/>
      <w:autoSpaceDE w:val="0"/>
      <w:autoSpaceDN w:val="0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WW-Padro">
    <w:name w:val="WW-Padrão"/>
    <w:rsid w:val="009A3CA8"/>
    <w:pPr>
      <w:tabs>
        <w:tab w:val="left" w:pos="709"/>
      </w:tabs>
      <w:suppressAutoHyphens/>
      <w:autoSpaceDN w:val="0"/>
      <w:spacing w:after="200" w:line="276" w:lineRule="atLeast"/>
      <w:textAlignment w:val="baseline"/>
    </w:pPr>
    <w:rPr>
      <w:rFonts w:eastAsia="DejaVu Sans" w:cs="Calibri"/>
      <w:color w:val="00000A"/>
      <w:kern w:val="3"/>
      <w:sz w:val="22"/>
      <w:szCs w:val="22"/>
      <w:lang w:eastAsia="zh-CN"/>
    </w:rPr>
  </w:style>
  <w:style w:type="paragraph" w:styleId="Cabealho">
    <w:name w:val="header"/>
    <w:basedOn w:val="Standard"/>
    <w:link w:val="CabealhoChar"/>
    <w:rsid w:val="009A3CA8"/>
    <w:pPr>
      <w:tabs>
        <w:tab w:val="center" w:pos="4252"/>
        <w:tab w:val="right" w:pos="8504"/>
      </w:tabs>
    </w:pPr>
    <w:rPr>
      <w:rFonts w:cs="Mangal"/>
      <w:szCs w:val="21"/>
      <w:lang/>
    </w:rPr>
  </w:style>
  <w:style w:type="character" w:customStyle="1" w:styleId="CabealhoChar">
    <w:name w:val="Cabeçalho Char"/>
    <w:link w:val="Cabealho"/>
    <w:rsid w:val="009A3CA8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Standard"/>
    <w:link w:val="RodapChar"/>
    <w:uiPriority w:val="99"/>
    <w:rsid w:val="009A3CA8"/>
    <w:pPr>
      <w:tabs>
        <w:tab w:val="center" w:pos="4252"/>
        <w:tab w:val="right" w:pos="8504"/>
      </w:tabs>
    </w:pPr>
    <w:rPr>
      <w:rFonts w:cs="Mangal"/>
      <w:szCs w:val="21"/>
      <w:lang/>
    </w:rPr>
  </w:style>
  <w:style w:type="character" w:customStyle="1" w:styleId="RodapChar">
    <w:name w:val="Rodapé Char"/>
    <w:link w:val="Rodap"/>
    <w:uiPriority w:val="99"/>
    <w:rsid w:val="009A3CA8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Standard"/>
    <w:rsid w:val="009A3CA8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character" w:customStyle="1" w:styleId="Internetlink">
    <w:name w:val="Internet link"/>
    <w:rsid w:val="009A3CA8"/>
    <w:rPr>
      <w:color w:val="0000FF"/>
      <w:u w:val="single"/>
    </w:rPr>
  </w:style>
  <w:style w:type="character" w:styleId="nfase">
    <w:name w:val="Emphasis"/>
    <w:rsid w:val="009A3CA8"/>
    <w:rPr>
      <w:i/>
      <w:iCs/>
    </w:rPr>
  </w:style>
  <w:style w:type="character" w:styleId="Hyperlink">
    <w:name w:val="Hyperlink"/>
    <w:uiPriority w:val="99"/>
    <w:unhideWhenUsed/>
    <w:rsid w:val="009A3CA8"/>
    <w:rPr>
      <w:color w:val="0563C1"/>
      <w:u w:val="single"/>
    </w:rPr>
  </w:style>
  <w:style w:type="table" w:styleId="Tabelacomgrade">
    <w:name w:val="Table Grid"/>
    <w:basedOn w:val="Tabelanormal"/>
    <w:uiPriority w:val="59"/>
    <w:rsid w:val="009A3CA8"/>
    <w:rPr>
      <w:rFonts w:ascii="Times New Roman" w:eastAsia="Arial Unicode MS" w:hAnsi="Times New Roman" w:cs="Tahoma"/>
      <w:kern w:val="3"/>
      <w:sz w:val="24"/>
      <w:szCs w:val="24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58DD"/>
    <w:rPr>
      <w:rFonts w:ascii="Segoe UI" w:hAnsi="Segoe UI" w:cs="Mangal"/>
      <w:sz w:val="18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B58DD"/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paragraph" w:customStyle="1" w:styleId="goraT1">
    <w:name w:val="Ágora_T1"/>
    <w:basedOn w:val="Normal"/>
    <w:next w:val="goratexto"/>
    <w:qFormat/>
    <w:rsid w:val="00DE2EEE"/>
    <w:pPr>
      <w:spacing w:after="0" w:line="360" w:lineRule="auto"/>
    </w:pPr>
    <w:rPr>
      <w:rFonts w:ascii="Calibri" w:hAnsi="Calibri" w:cs="Calibri"/>
      <w:b/>
      <w:bCs/>
      <w:color w:val="000000"/>
    </w:rPr>
  </w:style>
  <w:style w:type="paragraph" w:customStyle="1" w:styleId="goratexto">
    <w:name w:val="Ágora_texto"/>
    <w:basedOn w:val="Normal"/>
    <w:qFormat/>
    <w:rsid w:val="00DE2EEE"/>
    <w:pPr>
      <w:spacing w:after="0" w:line="360" w:lineRule="auto"/>
      <w:ind w:firstLine="720"/>
      <w:jc w:val="both"/>
    </w:pPr>
    <w:rPr>
      <w:rFonts w:ascii="Calibri" w:hAnsi="Calibri" w:cs="Calibri"/>
      <w:bCs/>
      <w:color w:val="000000"/>
    </w:rPr>
  </w:style>
  <w:style w:type="character" w:customStyle="1" w:styleId="MenoPendente1">
    <w:name w:val="Menção Pendente1"/>
    <w:uiPriority w:val="99"/>
    <w:semiHidden/>
    <w:unhideWhenUsed/>
    <w:rsid w:val="00FC02F7"/>
    <w:rPr>
      <w:color w:val="605E5C"/>
      <w:shd w:val="clear" w:color="auto" w:fill="E1DFDD"/>
    </w:rPr>
  </w:style>
  <w:style w:type="paragraph" w:customStyle="1" w:styleId="goracitaolonga">
    <w:name w:val="Ágora_citaçãolonga"/>
    <w:basedOn w:val="Normal"/>
    <w:next w:val="goratexto"/>
    <w:qFormat/>
    <w:rsid w:val="001711F2"/>
    <w:pPr>
      <w:spacing w:after="0" w:line="240" w:lineRule="auto"/>
      <w:ind w:left="2280"/>
      <w:jc w:val="both"/>
    </w:pPr>
    <w:rPr>
      <w:rFonts w:ascii="Calibri" w:hAnsi="Calibri" w:cs="Calibri"/>
      <w:color w:val="000000"/>
      <w:sz w:val="20"/>
    </w:rPr>
  </w:style>
  <w:style w:type="paragraph" w:customStyle="1" w:styleId="goraReferncias">
    <w:name w:val="Ágora_Referências"/>
    <w:basedOn w:val="goratexto"/>
    <w:qFormat/>
    <w:rsid w:val="004C0E7F"/>
    <w:pPr>
      <w:spacing w:after="150" w:line="240" w:lineRule="auto"/>
      <w:ind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656C"/>
    <w:pPr>
      <w:spacing w:after="0" w:line="240" w:lineRule="auto"/>
    </w:pPr>
    <w:rPr>
      <w:rFonts w:cs="Mangal"/>
      <w:sz w:val="20"/>
      <w:szCs w:val="18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7F656C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7F656C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BC0666"/>
    <w:rPr>
      <w:color w:val="605E5C"/>
      <w:shd w:val="clear" w:color="auto" w:fill="E1DFDD"/>
    </w:rPr>
  </w:style>
  <w:style w:type="paragraph" w:customStyle="1" w:styleId="goraT2">
    <w:name w:val="Ágora_T2"/>
    <w:basedOn w:val="goraT1"/>
    <w:next w:val="goratexto"/>
    <w:qFormat/>
    <w:rsid w:val="00567774"/>
    <w:rPr>
      <w:b w:val="0"/>
      <w:caps/>
    </w:rPr>
  </w:style>
  <w:style w:type="paragraph" w:customStyle="1" w:styleId="goraT3">
    <w:name w:val="Ágora_T3"/>
    <w:basedOn w:val="goraT1"/>
    <w:next w:val="goratexto"/>
    <w:qFormat/>
    <w:rsid w:val="00567774"/>
  </w:style>
  <w:style w:type="paragraph" w:customStyle="1" w:styleId="goranotas">
    <w:name w:val="Ágora_notas"/>
    <w:basedOn w:val="Standard"/>
    <w:qFormat/>
    <w:rsid w:val="00866009"/>
    <w:rPr>
      <w:rFonts w:ascii="Calibri" w:hAnsi="Calibri" w:cs="Calibri"/>
      <w:spacing w:val="-20"/>
    </w:rPr>
  </w:style>
  <w:style w:type="character" w:styleId="Refdecomentrio">
    <w:name w:val="annotation reference"/>
    <w:uiPriority w:val="99"/>
    <w:semiHidden/>
    <w:unhideWhenUsed/>
    <w:rsid w:val="009A3D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3DB0"/>
    <w:pPr>
      <w:spacing w:line="240" w:lineRule="auto"/>
    </w:pPr>
    <w:rPr>
      <w:rFonts w:cs="Mangal"/>
      <w:sz w:val="20"/>
      <w:szCs w:val="18"/>
      <w:lang/>
    </w:rPr>
  </w:style>
  <w:style w:type="character" w:customStyle="1" w:styleId="TextodecomentrioChar">
    <w:name w:val="Texto de comentário Char"/>
    <w:link w:val="Textodecomentrio"/>
    <w:uiPriority w:val="99"/>
    <w:semiHidden/>
    <w:rsid w:val="009A3DB0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3DB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A3DB0"/>
    <w:rPr>
      <w:rFonts w:ascii="Times New Roman" w:eastAsia="Arial Unicode MS" w:hAnsi="Times New Roman" w:cs="Mangal"/>
      <w:b/>
      <w:bCs/>
      <w:kern w:val="3"/>
      <w:sz w:val="20"/>
      <w:szCs w:val="18"/>
      <w:lang w:eastAsia="zh-CN" w:bidi="hi-IN"/>
    </w:rPr>
  </w:style>
  <w:style w:type="paragraph" w:styleId="Reviso">
    <w:name w:val="Revision"/>
    <w:hidden/>
    <w:uiPriority w:val="99"/>
    <w:semiHidden/>
    <w:rsid w:val="00BF6BD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rquivonacional.gov.br/download/dic_term_arq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dtd.ndc.uff.br/tde_arquivos/39/TDE-2008-03-07T140722Z-1374/Publico/Lucia%20Oliveira-dissert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deperiodicos.eci.ufmg.br/index.php/pci/article/view/95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gora.emnuvens.com.br/ra/about/editorialPolici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unesdoc.unesco.org/images/0006/000600/060066s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A9B6-112F-4990-9546-E9E31457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1808</Words>
  <Characters>9769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Links>
    <vt:vector size="30" baseType="variant">
      <vt:variant>
        <vt:i4>5439579</vt:i4>
      </vt:variant>
      <vt:variant>
        <vt:i4>15</vt:i4>
      </vt:variant>
      <vt:variant>
        <vt:i4>0</vt:i4>
      </vt:variant>
      <vt:variant>
        <vt:i4>5</vt:i4>
      </vt:variant>
      <vt:variant>
        <vt:lpwstr>http://unesdoc.unesco.org/images/0006/000600/060066so.pdf</vt:lpwstr>
      </vt:variant>
      <vt:variant>
        <vt:lpwstr/>
      </vt:variant>
      <vt:variant>
        <vt:i4>458832</vt:i4>
      </vt:variant>
      <vt:variant>
        <vt:i4>12</vt:i4>
      </vt:variant>
      <vt:variant>
        <vt:i4>0</vt:i4>
      </vt:variant>
      <vt:variant>
        <vt:i4>5</vt:i4>
      </vt:variant>
      <vt:variant>
        <vt:lpwstr>http://www.arquivonacional.gov.br/download/dic_term_arq.pdf</vt:lpwstr>
      </vt:variant>
      <vt:variant>
        <vt:lpwstr/>
      </vt:variant>
      <vt:variant>
        <vt:i4>4456480</vt:i4>
      </vt:variant>
      <vt:variant>
        <vt:i4>9</vt:i4>
      </vt:variant>
      <vt:variant>
        <vt:i4>0</vt:i4>
      </vt:variant>
      <vt:variant>
        <vt:i4>5</vt:i4>
      </vt:variant>
      <vt:variant>
        <vt:lpwstr>http://www.bdtd.ndc.uff.br/tde_arquivos/39/TDE-2008-03-07T140722Z-1374/Publico/Lucia Oliveira-dissert.pdf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http://portaldeperiodicos.eci.ufmg.br/index.php/pci/article/view/954</vt:lpwstr>
      </vt:variant>
      <vt:variant>
        <vt:lpwstr/>
      </vt:variant>
      <vt:variant>
        <vt:i4>5373973</vt:i4>
      </vt:variant>
      <vt:variant>
        <vt:i4>3</vt:i4>
      </vt:variant>
      <vt:variant>
        <vt:i4>0</vt:i4>
      </vt:variant>
      <vt:variant>
        <vt:i4>5</vt:i4>
      </vt:variant>
      <vt:variant>
        <vt:lpwstr>http://agora.emnuvens.com.br/ra/about/editorialPolicies</vt:lpwstr>
      </vt:variant>
      <vt:variant>
        <vt:lpwstr>sectionPolicies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BeteW</dc:creator>
  <cp:lastModifiedBy>aline</cp:lastModifiedBy>
  <cp:revision>2</cp:revision>
  <cp:lastPrinted>2020-11-06T12:45:00Z</cp:lastPrinted>
  <dcterms:created xsi:type="dcterms:W3CDTF">2020-11-20T20:45:00Z</dcterms:created>
  <dcterms:modified xsi:type="dcterms:W3CDTF">2020-11-20T20:45:00Z</dcterms:modified>
</cp:coreProperties>
</file>